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AAB0" w14:textId="77777777" w:rsidR="000F76C6" w:rsidRPr="00862434" w:rsidRDefault="000F76C6" w:rsidP="000F76C6">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14:paraId="451DDF87" w14:textId="77777777" w:rsidR="000F76C6" w:rsidRPr="001119BA" w:rsidRDefault="000F76C6" w:rsidP="000F76C6">
      <w:pPr>
        <w:spacing w:after="0" w:line="240" w:lineRule="auto"/>
        <w:ind w:left="221" w:right="21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Заң факультеті</w:t>
      </w:r>
    </w:p>
    <w:p w14:paraId="261523B9" w14:textId="77777777" w:rsidR="000F76C6" w:rsidRPr="001119BA" w:rsidRDefault="000F76C6" w:rsidP="000F76C6">
      <w:pPr>
        <w:spacing w:after="0" w:line="240" w:lineRule="auto"/>
        <w:ind w:left="221" w:right="215"/>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Кеден, қаржы және экологиялық құқық кафедрасы</w:t>
      </w:r>
    </w:p>
    <w:p w14:paraId="14083658" w14:textId="77777777" w:rsidR="000F76C6" w:rsidRPr="00862434" w:rsidRDefault="000F76C6" w:rsidP="000F76C6">
      <w:pPr>
        <w:spacing w:after="0" w:line="240" w:lineRule="auto"/>
        <w:ind w:right="1198"/>
        <w:jc w:val="center"/>
        <w:rPr>
          <w:rFonts w:ascii="Times New Roman" w:hAnsi="Times New Roman" w:cs="Times New Roman"/>
          <w:b/>
          <w:sz w:val="24"/>
          <w:szCs w:val="24"/>
          <w:lang w:val="kk-KZ"/>
        </w:rPr>
      </w:pPr>
    </w:p>
    <w:p w14:paraId="1A19820C" w14:textId="77777777" w:rsidR="000F76C6" w:rsidRPr="00862434" w:rsidRDefault="000F76C6" w:rsidP="000F76C6">
      <w:pPr>
        <w:spacing w:after="0" w:line="240" w:lineRule="auto"/>
        <w:ind w:right="1198"/>
        <w:jc w:val="right"/>
        <w:rPr>
          <w:rFonts w:ascii="Times New Roman" w:hAnsi="Times New Roman" w:cs="Times New Roman"/>
          <w:b/>
          <w:sz w:val="24"/>
          <w:szCs w:val="24"/>
          <w:lang w:val="kk-KZ"/>
        </w:rPr>
      </w:pPr>
    </w:p>
    <w:p w14:paraId="5F9EC30D" w14:textId="77777777" w:rsidR="000F76C6" w:rsidRPr="00862434" w:rsidRDefault="000F76C6" w:rsidP="000F76C6">
      <w:pPr>
        <w:spacing w:after="0" w:line="240" w:lineRule="auto"/>
        <w:ind w:right="1198"/>
        <w:jc w:val="right"/>
        <w:rPr>
          <w:rFonts w:ascii="Times New Roman" w:hAnsi="Times New Roman" w:cs="Times New Roman"/>
          <w:b/>
          <w:sz w:val="24"/>
          <w:szCs w:val="24"/>
          <w:lang w:val="kk-KZ"/>
        </w:rPr>
      </w:pPr>
    </w:p>
    <w:p w14:paraId="68ADA881" w14:textId="77777777" w:rsidR="000F76C6" w:rsidRPr="00862434" w:rsidRDefault="000F76C6" w:rsidP="000F76C6">
      <w:pPr>
        <w:spacing w:after="0" w:line="240" w:lineRule="auto"/>
        <w:ind w:right="1198"/>
        <w:jc w:val="right"/>
        <w:rPr>
          <w:rFonts w:ascii="Times New Roman" w:hAnsi="Times New Roman" w:cs="Times New Roman"/>
          <w:b/>
          <w:sz w:val="24"/>
          <w:szCs w:val="24"/>
          <w:lang w:val="kk-KZ"/>
        </w:rPr>
      </w:pPr>
    </w:p>
    <w:p w14:paraId="69265472" w14:textId="77777777" w:rsidR="000F76C6" w:rsidRPr="00862434" w:rsidRDefault="000F76C6" w:rsidP="000F76C6">
      <w:pPr>
        <w:pStyle w:val="a5"/>
        <w:spacing w:after="0" w:line="240" w:lineRule="auto"/>
        <w:jc w:val="right"/>
        <w:rPr>
          <w:rFonts w:ascii="Times New Roman" w:hAnsi="Times New Roman" w:cs="Times New Roman"/>
          <w:b/>
          <w:sz w:val="24"/>
          <w:szCs w:val="24"/>
          <w:lang w:val="kk-KZ"/>
        </w:rPr>
      </w:pPr>
    </w:p>
    <w:p w14:paraId="7E8295B7" w14:textId="77777777" w:rsidR="000F76C6" w:rsidRPr="00862434" w:rsidRDefault="000F76C6" w:rsidP="000F76C6">
      <w:pPr>
        <w:spacing w:after="0" w:line="240" w:lineRule="auto"/>
        <w:ind w:left="217" w:right="215"/>
        <w:jc w:val="center"/>
        <w:rPr>
          <w:rFonts w:ascii="Times New Roman" w:hAnsi="Times New Roman" w:cs="Times New Roman"/>
          <w:b/>
          <w:sz w:val="24"/>
          <w:szCs w:val="24"/>
          <w:lang w:val="kk-KZ"/>
        </w:rPr>
      </w:pPr>
    </w:p>
    <w:p w14:paraId="72B69ACB" w14:textId="77777777" w:rsidR="000F76C6" w:rsidRPr="00862434" w:rsidRDefault="000F76C6" w:rsidP="000F76C6">
      <w:pPr>
        <w:spacing w:after="0" w:line="240" w:lineRule="auto"/>
        <w:ind w:left="217" w:right="215"/>
        <w:jc w:val="center"/>
        <w:rPr>
          <w:rFonts w:ascii="Times New Roman" w:hAnsi="Times New Roman" w:cs="Times New Roman"/>
          <w:b/>
          <w:sz w:val="24"/>
          <w:szCs w:val="24"/>
          <w:lang w:val="kk-KZ"/>
        </w:rPr>
      </w:pPr>
    </w:p>
    <w:p w14:paraId="625D4DC3" w14:textId="77777777" w:rsidR="000F76C6" w:rsidRPr="00862434" w:rsidRDefault="000F76C6" w:rsidP="000F76C6">
      <w:pPr>
        <w:spacing w:after="0" w:line="240" w:lineRule="auto"/>
        <w:ind w:left="217" w:right="215"/>
        <w:jc w:val="center"/>
        <w:rPr>
          <w:rFonts w:ascii="Times New Roman" w:hAnsi="Times New Roman" w:cs="Times New Roman"/>
          <w:b/>
          <w:sz w:val="24"/>
          <w:szCs w:val="24"/>
          <w:lang w:val="kk-KZ"/>
        </w:rPr>
      </w:pPr>
    </w:p>
    <w:p w14:paraId="307D20F6" w14:textId="77777777" w:rsidR="000F76C6" w:rsidRPr="00ED6BDD" w:rsidRDefault="000F76C6" w:rsidP="000F76C6">
      <w:pPr>
        <w:pStyle w:val="a5"/>
        <w:spacing w:after="0" w:line="240" w:lineRule="auto"/>
        <w:jc w:val="center"/>
        <w:rPr>
          <w:rFonts w:ascii="Times New Roman" w:hAnsi="Times New Roman" w:cs="Times New Roman"/>
          <w:b/>
          <w:sz w:val="24"/>
          <w:szCs w:val="24"/>
          <w:lang w:val="kk-KZ"/>
        </w:rPr>
      </w:pPr>
    </w:p>
    <w:p w14:paraId="4B663F27" w14:textId="77777777" w:rsidR="000F76C6" w:rsidRPr="00ED6BDD" w:rsidRDefault="000F76C6" w:rsidP="000F76C6">
      <w:pPr>
        <w:pStyle w:val="a5"/>
        <w:spacing w:after="0" w:line="240" w:lineRule="auto"/>
        <w:jc w:val="center"/>
        <w:rPr>
          <w:rFonts w:ascii="Times New Roman" w:hAnsi="Times New Roman" w:cs="Times New Roman"/>
          <w:b/>
          <w:sz w:val="24"/>
          <w:szCs w:val="24"/>
          <w:lang w:val="kk-KZ"/>
        </w:rPr>
      </w:pPr>
      <w:r w:rsidRPr="00ED6BDD">
        <w:rPr>
          <w:rFonts w:ascii="Times New Roman" w:hAnsi="Times New Roman" w:cs="Times New Roman"/>
          <w:b/>
          <w:sz w:val="24"/>
          <w:szCs w:val="24"/>
          <w:lang w:val="kk-KZ"/>
        </w:rPr>
        <w:t>ҚОРЫТЫНДЫ ЕМТИХАН БАҒДАРЛАМАСЫ</w:t>
      </w:r>
    </w:p>
    <w:p w14:paraId="2C91A771" w14:textId="77777777" w:rsidR="000F76C6" w:rsidRPr="00ED6BDD" w:rsidRDefault="000F76C6" w:rsidP="000F76C6">
      <w:pPr>
        <w:pStyle w:val="a5"/>
        <w:spacing w:after="0" w:line="240" w:lineRule="auto"/>
        <w:jc w:val="center"/>
        <w:rPr>
          <w:rFonts w:ascii="Times New Roman" w:hAnsi="Times New Roman" w:cs="Times New Roman"/>
          <w:b/>
          <w:sz w:val="24"/>
          <w:szCs w:val="24"/>
          <w:lang w:val="kk-KZ"/>
        </w:rPr>
      </w:pPr>
    </w:p>
    <w:p w14:paraId="75917FDA" w14:textId="174DB5A6" w:rsidR="00F4674F" w:rsidRPr="00E13AFA" w:rsidRDefault="00493E51" w:rsidP="00493E51">
      <w:pPr>
        <w:pStyle w:val="a5"/>
        <w:spacing w:after="0" w:line="240" w:lineRule="auto"/>
        <w:jc w:val="center"/>
        <w:rPr>
          <w:rFonts w:ascii="Times New Roman" w:hAnsi="Times New Roman" w:cs="Times New Roman"/>
          <w:b/>
          <w:color w:val="EE0000"/>
          <w:sz w:val="24"/>
          <w:szCs w:val="24"/>
          <w:lang w:val="kk-KZ"/>
        </w:rPr>
      </w:pPr>
      <w:r w:rsidRPr="00E13AFA">
        <w:rPr>
          <w:rFonts w:ascii="Times New Roman" w:hAnsi="Times New Roman" w:cs="Times New Roman"/>
          <w:b/>
          <w:color w:val="EE0000"/>
          <w:sz w:val="24"/>
          <w:szCs w:val="24"/>
          <w:lang w:val="kk-KZ"/>
        </w:rPr>
        <w:t xml:space="preserve">APPFTZREAES 7203 </w:t>
      </w:r>
      <w:r w:rsidR="00F4674F" w:rsidRPr="00E13AFA">
        <w:rPr>
          <w:rFonts w:ascii="Times New Roman" w:hAnsi="Times New Roman" w:cs="Times New Roman"/>
          <w:b/>
          <w:color w:val="EE0000"/>
          <w:sz w:val="24"/>
          <w:szCs w:val="24"/>
          <w:lang w:val="kk-KZ"/>
        </w:rPr>
        <w:t xml:space="preserve"> Еуразиялық экономикалық одақ аясында қаржы және кеден </w:t>
      </w:r>
    </w:p>
    <w:p w14:paraId="7D4CC68B" w14:textId="31326676" w:rsidR="000F76C6" w:rsidRPr="00E13AFA" w:rsidRDefault="00F4674F" w:rsidP="000F76C6">
      <w:pPr>
        <w:pStyle w:val="a5"/>
        <w:spacing w:after="0" w:line="240" w:lineRule="auto"/>
        <w:jc w:val="center"/>
        <w:rPr>
          <w:rFonts w:ascii="Times New Roman" w:hAnsi="Times New Roman" w:cs="Times New Roman"/>
          <w:b/>
          <w:color w:val="EE0000"/>
          <w:sz w:val="24"/>
          <w:szCs w:val="24"/>
          <w:lang w:val="kk-KZ"/>
        </w:rPr>
      </w:pPr>
      <w:r w:rsidRPr="00E13AFA">
        <w:rPr>
          <w:rFonts w:ascii="Times New Roman" w:hAnsi="Times New Roman" w:cs="Times New Roman"/>
          <w:b/>
          <w:color w:val="EE0000"/>
          <w:sz w:val="24"/>
          <w:szCs w:val="24"/>
          <w:lang w:val="kk-KZ"/>
        </w:rPr>
        <w:t xml:space="preserve">заңнамасын қолданудың өзекті мәселелері </w:t>
      </w:r>
    </w:p>
    <w:p w14:paraId="0569C699" w14:textId="3EADA1EA" w:rsidR="000F76C6" w:rsidRPr="00E13AFA" w:rsidRDefault="000848C4" w:rsidP="000F76C6">
      <w:pPr>
        <w:pStyle w:val="a5"/>
        <w:spacing w:after="0" w:line="240" w:lineRule="auto"/>
        <w:jc w:val="center"/>
        <w:rPr>
          <w:rFonts w:ascii="Times New Roman" w:hAnsi="Times New Roman" w:cs="Times New Roman"/>
          <w:b/>
          <w:color w:val="EE0000"/>
          <w:sz w:val="24"/>
          <w:szCs w:val="24"/>
          <w:lang w:val="kk-KZ"/>
        </w:rPr>
      </w:pPr>
      <w:r w:rsidRPr="00E13AFA">
        <w:rPr>
          <w:rFonts w:ascii="Times New Roman" w:hAnsi="Times New Roman" w:cs="Times New Roman"/>
          <w:b/>
          <w:color w:val="EE0000"/>
          <w:sz w:val="24"/>
          <w:szCs w:val="24"/>
          <w:lang w:val="kk-KZ"/>
        </w:rPr>
        <w:t>«</w:t>
      </w:r>
      <w:r w:rsidR="004E33C5" w:rsidRPr="00E13AFA">
        <w:rPr>
          <w:rFonts w:ascii="Times New Roman" w:hAnsi="Times New Roman" w:cs="Times New Roman"/>
          <w:b/>
          <w:color w:val="EE0000"/>
          <w:sz w:val="24"/>
          <w:szCs w:val="24"/>
          <w:lang w:val="kk-KZ"/>
        </w:rPr>
        <w:t xml:space="preserve">8D04203 - </w:t>
      </w:r>
      <w:r w:rsidRPr="00E13AFA">
        <w:rPr>
          <w:rFonts w:ascii="Times New Roman" w:hAnsi="Times New Roman" w:cs="Times New Roman"/>
          <w:b/>
          <w:color w:val="EE0000"/>
          <w:sz w:val="24"/>
          <w:szCs w:val="24"/>
          <w:lang w:val="kk-KZ"/>
        </w:rPr>
        <w:t xml:space="preserve">Құқықтану» </w:t>
      </w:r>
      <w:r w:rsidR="000F76C6" w:rsidRPr="00E13AFA">
        <w:rPr>
          <w:rFonts w:ascii="Times New Roman" w:hAnsi="Times New Roman" w:cs="Times New Roman"/>
          <w:b/>
          <w:color w:val="EE0000"/>
          <w:sz w:val="24"/>
          <w:szCs w:val="24"/>
          <w:lang w:val="kk-KZ"/>
        </w:rPr>
        <w:t>білім беру бағдарламасы негізінде жасалынды</w:t>
      </w:r>
    </w:p>
    <w:p w14:paraId="45F4980D" w14:textId="77777777" w:rsidR="000F76C6" w:rsidRPr="00E13AFA" w:rsidRDefault="000F76C6" w:rsidP="000F76C6">
      <w:pPr>
        <w:pStyle w:val="a5"/>
        <w:spacing w:after="0" w:line="240" w:lineRule="auto"/>
        <w:jc w:val="center"/>
        <w:rPr>
          <w:rFonts w:ascii="Times New Roman" w:hAnsi="Times New Roman" w:cs="Times New Roman"/>
          <w:b/>
          <w:color w:val="EE0000"/>
          <w:sz w:val="24"/>
          <w:szCs w:val="24"/>
          <w:lang w:val="kk-KZ"/>
        </w:rPr>
      </w:pPr>
    </w:p>
    <w:p w14:paraId="5379F49A" w14:textId="77777777" w:rsidR="000F76C6" w:rsidRPr="00E13AFA" w:rsidRDefault="000F76C6" w:rsidP="000F76C6">
      <w:pPr>
        <w:pStyle w:val="a5"/>
        <w:spacing w:after="0" w:line="240" w:lineRule="auto"/>
        <w:jc w:val="center"/>
        <w:rPr>
          <w:rFonts w:ascii="Times New Roman" w:hAnsi="Times New Roman" w:cs="Times New Roman"/>
          <w:b/>
          <w:color w:val="EE0000"/>
          <w:sz w:val="24"/>
          <w:szCs w:val="24"/>
          <w:lang w:val="kk-KZ"/>
        </w:rPr>
      </w:pPr>
    </w:p>
    <w:p w14:paraId="08A99589" w14:textId="77777777" w:rsidR="000F76C6" w:rsidRPr="00E13AFA" w:rsidRDefault="000F76C6" w:rsidP="000F76C6">
      <w:pPr>
        <w:pStyle w:val="a5"/>
        <w:spacing w:after="0" w:line="240" w:lineRule="auto"/>
        <w:jc w:val="center"/>
        <w:rPr>
          <w:rFonts w:ascii="Times New Roman" w:hAnsi="Times New Roman" w:cs="Times New Roman"/>
          <w:b/>
          <w:color w:val="EE0000"/>
          <w:sz w:val="24"/>
          <w:szCs w:val="24"/>
          <w:lang w:val="kk-KZ"/>
        </w:rPr>
      </w:pPr>
    </w:p>
    <w:p w14:paraId="6CDA5739" w14:textId="7394B80D" w:rsidR="000F76C6" w:rsidRPr="00E13AFA" w:rsidRDefault="000F76C6" w:rsidP="000F76C6">
      <w:pPr>
        <w:pStyle w:val="a5"/>
        <w:spacing w:after="0" w:line="240" w:lineRule="auto"/>
        <w:jc w:val="center"/>
        <w:rPr>
          <w:rFonts w:ascii="Times New Roman" w:hAnsi="Times New Roman" w:cs="Times New Roman"/>
          <w:b/>
          <w:color w:val="EE0000"/>
          <w:sz w:val="24"/>
          <w:szCs w:val="24"/>
        </w:rPr>
      </w:pPr>
      <w:r w:rsidRPr="00E13AFA">
        <w:rPr>
          <w:rFonts w:ascii="Times New Roman" w:hAnsi="Times New Roman" w:cs="Times New Roman"/>
          <w:b/>
          <w:color w:val="EE0000"/>
          <w:sz w:val="24"/>
          <w:szCs w:val="24"/>
          <w:lang w:val="kk-KZ"/>
        </w:rPr>
        <w:t xml:space="preserve">Курс – </w:t>
      </w:r>
      <w:r w:rsidR="000848C4" w:rsidRPr="00E13AFA">
        <w:rPr>
          <w:rFonts w:ascii="Times New Roman" w:hAnsi="Times New Roman" w:cs="Times New Roman"/>
          <w:b/>
          <w:color w:val="EE0000"/>
          <w:sz w:val="24"/>
          <w:szCs w:val="24"/>
        </w:rPr>
        <w:t>1</w:t>
      </w:r>
    </w:p>
    <w:p w14:paraId="0F51173A" w14:textId="78CB1300" w:rsidR="000F76C6" w:rsidRPr="00E13AFA" w:rsidRDefault="000F76C6" w:rsidP="000F76C6">
      <w:pPr>
        <w:pStyle w:val="a5"/>
        <w:spacing w:after="0" w:line="240" w:lineRule="auto"/>
        <w:jc w:val="center"/>
        <w:rPr>
          <w:rFonts w:ascii="Times New Roman" w:hAnsi="Times New Roman" w:cs="Times New Roman"/>
          <w:b/>
          <w:color w:val="EE0000"/>
          <w:sz w:val="24"/>
          <w:szCs w:val="24"/>
          <w:lang w:val="kk-KZ"/>
        </w:rPr>
      </w:pPr>
      <w:r w:rsidRPr="00E13AFA">
        <w:rPr>
          <w:rFonts w:ascii="Times New Roman" w:hAnsi="Times New Roman" w:cs="Times New Roman"/>
          <w:b/>
          <w:color w:val="EE0000"/>
          <w:sz w:val="24"/>
          <w:szCs w:val="24"/>
          <w:lang w:val="kk-KZ"/>
        </w:rPr>
        <w:t xml:space="preserve">Семестр – </w:t>
      </w:r>
      <w:r w:rsidR="000848C4" w:rsidRPr="00E13AFA">
        <w:rPr>
          <w:rFonts w:ascii="Times New Roman" w:hAnsi="Times New Roman" w:cs="Times New Roman"/>
          <w:b/>
          <w:color w:val="EE0000"/>
          <w:sz w:val="24"/>
          <w:szCs w:val="24"/>
          <w:lang w:val="kk-KZ"/>
        </w:rPr>
        <w:t>1</w:t>
      </w:r>
    </w:p>
    <w:p w14:paraId="34F4C6BD" w14:textId="77777777" w:rsidR="000F76C6" w:rsidRPr="00E13AFA" w:rsidRDefault="000F76C6" w:rsidP="000F76C6">
      <w:pPr>
        <w:pStyle w:val="a5"/>
        <w:spacing w:after="0" w:line="240" w:lineRule="auto"/>
        <w:jc w:val="center"/>
        <w:rPr>
          <w:rFonts w:ascii="Times New Roman" w:hAnsi="Times New Roman" w:cs="Times New Roman"/>
          <w:b/>
          <w:color w:val="EE0000"/>
          <w:sz w:val="24"/>
          <w:szCs w:val="24"/>
          <w:lang w:val="kk-KZ"/>
        </w:rPr>
      </w:pPr>
      <w:r w:rsidRPr="00E13AFA">
        <w:rPr>
          <w:rFonts w:ascii="Times New Roman" w:hAnsi="Times New Roman" w:cs="Times New Roman"/>
          <w:b/>
          <w:color w:val="EE0000"/>
          <w:sz w:val="24"/>
          <w:szCs w:val="24"/>
          <w:lang w:val="kk-KZ"/>
        </w:rPr>
        <w:t>Кредит саны – 5</w:t>
      </w:r>
    </w:p>
    <w:p w14:paraId="2D79231E" w14:textId="77777777" w:rsidR="000F76C6" w:rsidRPr="00E13AFA" w:rsidRDefault="000F76C6" w:rsidP="000F76C6">
      <w:pPr>
        <w:pStyle w:val="a5"/>
        <w:spacing w:after="0" w:line="240" w:lineRule="auto"/>
        <w:jc w:val="center"/>
        <w:rPr>
          <w:rFonts w:ascii="Times New Roman" w:hAnsi="Times New Roman" w:cs="Times New Roman"/>
          <w:b/>
          <w:color w:val="EE0000"/>
          <w:sz w:val="24"/>
          <w:szCs w:val="24"/>
          <w:lang w:val="kk-KZ"/>
        </w:rPr>
      </w:pPr>
      <w:r w:rsidRPr="00E13AFA">
        <w:rPr>
          <w:rFonts w:ascii="Times New Roman" w:hAnsi="Times New Roman" w:cs="Times New Roman"/>
          <w:b/>
          <w:color w:val="EE0000"/>
          <w:sz w:val="24"/>
          <w:szCs w:val="24"/>
          <w:lang w:val="kk-KZ"/>
        </w:rPr>
        <w:t xml:space="preserve">Білім бері нысаны: күндізгі </w:t>
      </w:r>
    </w:p>
    <w:p w14:paraId="1B45034D" w14:textId="77777777" w:rsidR="000F76C6" w:rsidRPr="00E13AFA" w:rsidRDefault="000F76C6" w:rsidP="000F76C6">
      <w:pPr>
        <w:pStyle w:val="a5"/>
        <w:spacing w:after="0" w:line="240" w:lineRule="auto"/>
        <w:jc w:val="center"/>
        <w:rPr>
          <w:rFonts w:ascii="Times New Roman" w:hAnsi="Times New Roman" w:cs="Times New Roman"/>
          <w:color w:val="EE0000"/>
          <w:sz w:val="28"/>
          <w:szCs w:val="28"/>
          <w:lang w:val="kk-KZ"/>
        </w:rPr>
      </w:pPr>
    </w:p>
    <w:p w14:paraId="419C6CCD" w14:textId="77777777" w:rsidR="000F76C6" w:rsidRPr="001119BA" w:rsidRDefault="000F76C6" w:rsidP="000F76C6">
      <w:pPr>
        <w:pStyle w:val="a5"/>
        <w:spacing w:after="0" w:line="240" w:lineRule="auto"/>
        <w:jc w:val="center"/>
        <w:rPr>
          <w:rFonts w:ascii="Times New Roman" w:hAnsi="Times New Roman" w:cs="Times New Roman"/>
          <w:sz w:val="28"/>
          <w:szCs w:val="28"/>
          <w:lang w:val="kk-KZ"/>
        </w:rPr>
      </w:pPr>
    </w:p>
    <w:p w14:paraId="2906C76C" w14:textId="77777777" w:rsidR="000F76C6" w:rsidRPr="001119BA" w:rsidRDefault="000F76C6" w:rsidP="000F76C6">
      <w:pPr>
        <w:pStyle w:val="a5"/>
        <w:spacing w:after="0" w:line="240" w:lineRule="auto"/>
        <w:jc w:val="center"/>
        <w:rPr>
          <w:rFonts w:ascii="Times New Roman" w:hAnsi="Times New Roman" w:cs="Times New Roman"/>
          <w:sz w:val="28"/>
          <w:szCs w:val="28"/>
          <w:lang w:val="kk-KZ"/>
        </w:rPr>
      </w:pPr>
    </w:p>
    <w:p w14:paraId="041D30A3" w14:textId="77777777" w:rsidR="000F76C6" w:rsidRPr="001119BA" w:rsidRDefault="000F76C6" w:rsidP="000F76C6">
      <w:pPr>
        <w:pStyle w:val="1"/>
        <w:ind w:left="446"/>
        <w:rPr>
          <w:rFonts w:ascii="Times New Roman" w:hAnsi="Times New Roman"/>
          <w:sz w:val="28"/>
          <w:szCs w:val="28"/>
        </w:rPr>
      </w:pPr>
      <w:bookmarkStart w:id="0" w:name="Алматы_2020_ж._"/>
      <w:bookmarkEnd w:id="0"/>
    </w:p>
    <w:p w14:paraId="6EDF8BBE" w14:textId="77777777" w:rsidR="000F76C6" w:rsidRPr="00862434" w:rsidRDefault="000F76C6" w:rsidP="000F76C6">
      <w:pPr>
        <w:pStyle w:val="1"/>
        <w:ind w:left="446"/>
        <w:rPr>
          <w:rFonts w:ascii="Times New Roman" w:hAnsi="Times New Roman"/>
          <w:szCs w:val="24"/>
        </w:rPr>
      </w:pPr>
    </w:p>
    <w:p w14:paraId="1100F083" w14:textId="77777777" w:rsidR="000F76C6" w:rsidRPr="00862434" w:rsidRDefault="000F76C6" w:rsidP="000F76C6">
      <w:pPr>
        <w:pStyle w:val="1"/>
        <w:ind w:left="446"/>
        <w:rPr>
          <w:rFonts w:ascii="Times New Roman" w:hAnsi="Times New Roman"/>
          <w:szCs w:val="24"/>
        </w:rPr>
      </w:pPr>
    </w:p>
    <w:p w14:paraId="6C17880F" w14:textId="77777777" w:rsidR="000F76C6" w:rsidRPr="00862434" w:rsidRDefault="000F76C6" w:rsidP="000F76C6">
      <w:pPr>
        <w:pStyle w:val="1"/>
        <w:ind w:left="446"/>
        <w:rPr>
          <w:rFonts w:ascii="Times New Roman" w:hAnsi="Times New Roman"/>
          <w:szCs w:val="24"/>
        </w:rPr>
      </w:pPr>
    </w:p>
    <w:p w14:paraId="5DCBA9AC" w14:textId="77777777" w:rsidR="000F76C6" w:rsidRPr="00862434" w:rsidRDefault="000F76C6" w:rsidP="000F76C6">
      <w:pPr>
        <w:pStyle w:val="1"/>
        <w:ind w:left="446"/>
        <w:rPr>
          <w:rFonts w:ascii="Times New Roman" w:hAnsi="Times New Roman"/>
          <w:szCs w:val="24"/>
        </w:rPr>
      </w:pPr>
    </w:p>
    <w:p w14:paraId="69391FFF" w14:textId="77777777" w:rsidR="000F76C6" w:rsidRPr="00862434" w:rsidRDefault="000F76C6" w:rsidP="000F76C6">
      <w:pPr>
        <w:pStyle w:val="1"/>
        <w:ind w:left="446"/>
        <w:rPr>
          <w:rFonts w:ascii="Times New Roman" w:hAnsi="Times New Roman"/>
          <w:szCs w:val="24"/>
        </w:rPr>
      </w:pPr>
    </w:p>
    <w:p w14:paraId="4F8D64C9" w14:textId="77777777" w:rsidR="000F76C6" w:rsidRPr="00862434" w:rsidRDefault="000F76C6" w:rsidP="000F76C6">
      <w:pPr>
        <w:pStyle w:val="1"/>
        <w:ind w:left="446"/>
        <w:rPr>
          <w:rFonts w:ascii="Times New Roman" w:hAnsi="Times New Roman"/>
          <w:szCs w:val="24"/>
        </w:rPr>
      </w:pPr>
    </w:p>
    <w:p w14:paraId="7E60431D" w14:textId="77777777" w:rsidR="000F76C6" w:rsidRPr="00862434" w:rsidRDefault="000F76C6" w:rsidP="000F76C6">
      <w:pPr>
        <w:pStyle w:val="1"/>
        <w:ind w:left="446"/>
        <w:rPr>
          <w:rFonts w:ascii="Times New Roman" w:hAnsi="Times New Roman"/>
          <w:szCs w:val="24"/>
        </w:rPr>
      </w:pPr>
    </w:p>
    <w:p w14:paraId="4DFBB668" w14:textId="77777777" w:rsidR="000F76C6" w:rsidRPr="00862434" w:rsidRDefault="000F76C6" w:rsidP="000F76C6">
      <w:pPr>
        <w:rPr>
          <w:rFonts w:ascii="Times New Roman" w:hAnsi="Times New Roman" w:cs="Times New Roman"/>
          <w:sz w:val="24"/>
          <w:szCs w:val="24"/>
          <w:lang w:val="kk-KZ" w:eastAsia="ru-RU"/>
        </w:rPr>
      </w:pPr>
    </w:p>
    <w:p w14:paraId="4C918BD2" w14:textId="77777777" w:rsidR="000F76C6" w:rsidRPr="00862434" w:rsidRDefault="000F76C6" w:rsidP="000F76C6">
      <w:pPr>
        <w:rPr>
          <w:rFonts w:ascii="Times New Roman" w:hAnsi="Times New Roman" w:cs="Times New Roman"/>
          <w:sz w:val="24"/>
          <w:szCs w:val="24"/>
          <w:lang w:val="kk-KZ" w:eastAsia="ru-RU"/>
        </w:rPr>
      </w:pPr>
    </w:p>
    <w:p w14:paraId="06ADE18B" w14:textId="77777777" w:rsidR="000F76C6" w:rsidRPr="00862434" w:rsidRDefault="000F76C6" w:rsidP="000F76C6">
      <w:pPr>
        <w:rPr>
          <w:rFonts w:ascii="Times New Roman" w:hAnsi="Times New Roman" w:cs="Times New Roman"/>
          <w:sz w:val="24"/>
          <w:szCs w:val="24"/>
          <w:lang w:val="kk-KZ" w:eastAsia="ru-RU"/>
        </w:rPr>
      </w:pPr>
    </w:p>
    <w:p w14:paraId="57B23456" w14:textId="77777777" w:rsidR="000F76C6" w:rsidRPr="00862434" w:rsidRDefault="000F76C6" w:rsidP="000F76C6">
      <w:pPr>
        <w:rPr>
          <w:rFonts w:ascii="Times New Roman" w:hAnsi="Times New Roman" w:cs="Times New Roman"/>
          <w:sz w:val="24"/>
          <w:szCs w:val="24"/>
          <w:lang w:val="kk-KZ" w:eastAsia="ru-RU"/>
        </w:rPr>
      </w:pPr>
    </w:p>
    <w:p w14:paraId="6A8EB2D6" w14:textId="77777777" w:rsidR="000F76C6" w:rsidRPr="00862434" w:rsidRDefault="000F76C6" w:rsidP="000F76C6">
      <w:pPr>
        <w:rPr>
          <w:rFonts w:ascii="Times New Roman" w:hAnsi="Times New Roman" w:cs="Times New Roman"/>
          <w:sz w:val="24"/>
          <w:szCs w:val="24"/>
          <w:lang w:val="kk-KZ" w:eastAsia="ru-RU"/>
        </w:rPr>
      </w:pPr>
    </w:p>
    <w:p w14:paraId="7B988F72" w14:textId="77777777" w:rsidR="000F76C6" w:rsidRPr="00862434" w:rsidRDefault="000F76C6" w:rsidP="000F76C6">
      <w:pPr>
        <w:rPr>
          <w:rFonts w:ascii="Times New Roman" w:hAnsi="Times New Roman" w:cs="Times New Roman"/>
          <w:sz w:val="24"/>
          <w:szCs w:val="24"/>
          <w:lang w:val="kk-KZ" w:eastAsia="ru-RU"/>
        </w:rPr>
      </w:pPr>
    </w:p>
    <w:p w14:paraId="26C40938" w14:textId="77777777" w:rsidR="000F76C6" w:rsidRDefault="000F76C6" w:rsidP="000F76C6">
      <w:pPr>
        <w:pStyle w:val="1"/>
        <w:ind w:left="446"/>
        <w:rPr>
          <w:rFonts w:ascii="Times New Roman" w:hAnsi="Times New Roman"/>
          <w:sz w:val="28"/>
          <w:szCs w:val="28"/>
        </w:rPr>
      </w:pPr>
    </w:p>
    <w:p w14:paraId="49A2661C" w14:textId="77777777" w:rsidR="000F76C6" w:rsidRDefault="000F76C6" w:rsidP="000F76C6">
      <w:pPr>
        <w:pStyle w:val="1"/>
        <w:ind w:left="446"/>
        <w:rPr>
          <w:rFonts w:ascii="Times New Roman" w:hAnsi="Times New Roman"/>
          <w:sz w:val="28"/>
          <w:szCs w:val="28"/>
        </w:rPr>
      </w:pPr>
    </w:p>
    <w:p w14:paraId="763425EC" w14:textId="77777777" w:rsidR="000F76C6" w:rsidRDefault="000F76C6" w:rsidP="000F76C6">
      <w:pPr>
        <w:pStyle w:val="1"/>
        <w:ind w:left="446"/>
        <w:rPr>
          <w:rFonts w:ascii="Times New Roman" w:hAnsi="Times New Roman"/>
          <w:sz w:val="28"/>
          <w:szCs w:val="28"/>
        </w:rPr>
      </w:pPr>
    </w:p>
    <w:p w14:paraId="499FC233" w14:textId="1B397668" w:rsidR="000F76C6" w:rsidRPr="001119BA" w:rsidRDefault="000F76C6" w:rsidP="000F76C6">
      <w:pPr>
        <w:pStyle w:val="1"/>
        <w:ind w:left="0"/>
        <w:rPr>
          <w:rFonts w:ascii="Times New Roman" w:hAnsi="Times New Roman"/>
          <w:sz w:val="28"/>
          <w:szCs w:val="28"/>
        </w:rPr>
      </w:pPr>
      <w:r w:rsidRPr="001119BA">
        <w:rPr>
          <w:rFonts w:ascii="Times New Roman" w:hAnsi="Times New Roman"/>
          <w:sz w:val="28"/>
          <w:szCs w:val="28"/>
        </w:rPr>
        <w:t>Алматы 202</w:t>
      </w:r>
      <w:r w:rsidR="00E13AFA">
        <w:rPr>
          <w:rFonts w:ascii="Times New Roman" w:hAnsi="Times New Roman"/>
          <w:sz w:val="28"/>
          <w:szCs w:val="28"/>
          <w:lang w:val="en-US"/>
        </w:rPr>
        <w:t>5</w:t>
      </w:r>
      <w:r w:rsidRPr="001119BA">
        <w:rPr>
          <w:rFonts w:ascii="Times New Roman" w:hAnsi="Times New Roman"/>
          <w:sz w:val="28"/>
          <w:szCs w:val="28"/>
        </w:rPr>
        <w:t xml:space="preserve"> ж.</w:t>
      </w:r>
    </w:p>
    <w:p w14:paraId="10E9F4EC" w14:textId="77777777" w:rsidR="000F76C6" w:rsidRPr="00862434" w:rsidRDefault="000F76C6" w:rsidP="000F76C6">
      <w:pPr>
        <w:spacing w:after="0" w:line="240" w:lineRule="auto"/>
        <w:rPr>
          <w:rFonts w:ascii="Times New Roman" w:hAnsi="Times New Roman" w:cs="Times New Roman"/>
          <w:sz w:val="24"/>
          <w:szCs w:val="24"/>
          <w:lang w:val="kk-KZ"/>
        </w:rPr>
        <w:sectPr w:rsidR="000F76C6" w:rsidRPr="00862434" w:rsidSect="001D1569">
          <w:pgSz w:w="11910" w:h="16840"/>
          <w:pgMar w:top="1134" w:right="851" w:bottom="1134" w:left="1701" w:header="720" w:footer="720" w:gutter="0"/>
          <w:cols w:space="720"/>
        </w:sectPr>
      </w:pPr>
    </w:p>
    <w:p w14:paraId="2D60EDB6" w14:textId="681C8115" w:rsidR="000F76C6" w:rsidRPr="004E33C5" w:rsidRDefault="000F76C6" w:rsidP="00493E51">
      <w:pPr>
        <w:pStyle w:val="a3"/>
        <w:pBdr>
          <w:top w:val="nil"/>
          <w:left w:val="nil"/>
          <w:bottom w:val="nil"/>
          <w:right w:val="nil"/>
          <w:between w:val="nil"/>
        </w:pBdr>
        <w:ind w:left="567" w:right="267" w:firstLine="0"/>
        <w:rPr>
          <w:rFonts w:ascii="Times New Roman" w:hAnsi="Times New Roman"/>
          <w:spacing w:val="-4"/>
          <w:kern w:val="1"/>
          <w:szCs w:val="28"/>
          <w:lang w:eastAsia="zh-CN"/>
        </w:rPr>
      </w:pPr>
      <w:r w:rsidRPr="00D1047E">
        <w:rPr>
          <w:rFonts w:ascii="Times New Roman" w:hAnsi="Times New Roman"/>
          <w:kern w:val="1"/>
          <w:szCs w:val="28"/>
          <w:lang w:eastAsia="zh-CN"/>
        </w:rPr>
        <w:lastRenderedPageBreak/>
        <w:t>Пәннің қорытынды емтихан бағдарламасын</w:t>
      </w:r>
      <w:r w:rsidRPr="00D1047E">
        <w:rPr>
          <w:rFonts w:ascii="Times New Roman" w:hAnsi="Times New Roman"/>
          <w:spacing w:val="-5"/>
          <w:kern w:val="1"/>
          <w:szCs w:val="28"/>
          <w:lang w:eastAsia="zh-CN"/>
        </w:rPr>
        <w:t xml:space="preserve"> </w:t>
      </w:r>
      <w:r w:rsidRPr="00D1047E">
        <w:rPr>
          <w:rFonts w:ascii="Times New Roman" w:hAnsi="Times New Roman"/>
          <w:kern w:val="1"/>
          <w:szCs w:val="28"/>
          <w:lang w:eastAsia="zh-CN"/>
        </w:rPr>
        <w:t>құрастырған -</w:t>
      </w:r>
      <w:r w:rsidRPr="00D1047E">
        <w:rPr>
          <w:rFonts w:ascii="Times New Roman" w:hAnsi="Times New Roman"/>
          <w:spacing w:val="-4"/>
          <w:kern w:val="1"/>
          <w:szCs w:val="28"/>
          <w:lang w:eastAsia="zh-CN"/>
        </w:rPr>
        <w:t xml:space="preserve"> </w:t>
      </w:r>
      <w:r w:rsidRPr="00D1047E">
        <w:rPr>
          <w:rStyle w:val="ezkurwreuab5ozgtqnkl"/>
          <w:rFonts w:ascii="Times New Roman" w:hAnsi="Times New Roman"/>
          <w:szCs w:val="28"/>
        </w:rPr>
        <w:t>з.ғ.</w:t>
      </w:r>
      <w:r w:rsidR="004E33C5" w:rsidRPr="004E33C5">
        <w:rPr>
          <w:rStyle w:val="ezkurwreuab5ozgtqnkl"/>
          <w:rFonts w:ascii="Times New Roman" w:hAnsi="Times New Roman"/>
          <w:szCs w:val="28"/>
        </w:rPr>
        <w:t>д</w:t>
      </w:r>
      <w:r w:rsidRPr="00D1047E">
        <w:rPr>
          <w:rStyle w:val="ezkurwreuab5ozgtqnkl"/>
          <w:rFonts w:ascii="Times New Roman" w:hAnsi="Times New Roman"/>
          <w:szCs w:val="28"/>
        </w:rPr>
        <w:t>.</w:t>
      </w:r>
      <w:r w:rsidR="004E33C5">
        <w:rPr>
          <w:rStyle w:val="ezkurwreuab5ozgtqnkl"/>
          <w:rFonts w:ascii="Times New Roman" w:hAnsi="Times New Roman"/>
          <w:szCs w:val="28"/>
        </w:rPr>
        <w:t>, профессор</w:t>
      </w:r>
      <w:r w:rsidRPr="00D1047E">
        <w:rPr>
          <w:rStyle w:val="ezkurwreuab5ozgtqnkl"/>
          <w:rFonts w:ascii="Times New Roman" w:hAnsi="Times New Roman"/>
          <w:szCs w:val="28"/>
        </w:rPr>
        <w:t xml:space="preserve"> </w:t>
      </w:r>
      <w:r w:rsidR="00600E87" w:rsidRPr="00600E87">
        <w:rPr>
          <w:rStyle w:val="ezkurwreuab5ozgtqnkl"/>
          <w:rFonts w:ascii="Times New Roman" w:hAnsi="Times New Roman"/>
          <w:szCs w:val="28"/>
        </w:rPr>
        <w:t>Исаев Аджимурат Алыбалаевич</w:t>
      </w:r>
      <w:r w:rsidR="004E33C5">
        <w:rPr>
          <w:rStyle w:val="ezkurwreuab5ozgtqnkl"/>
          <w:rFonts w:ascii="Times New Roman" w:hAnsi="Times New Roman"/>
          <w:szCs w:val="28"/>
        </w:rPr>
        <w:t xml:space="preserve"> </w:t>
      </w:r>
      <w:r w:rsidRPr="00D1047E">
        <w:rPr>
          <w:rStyle w:val="ezkurwreuab5ozgtqnkl"/>
          <w:rFonts w:ascii="Times New Roman" w:hAnsi="Times New Roman"/>
          <w:szCs w:val="28"/>
        </w:rPr>
        <w:t xml:space="preserve"> </w:t>
      </w:r>
      <w:r w:rsidR="000848C4" w:rsidRPr="000848C4">
        <w:rPr>
          <w:rFonts w:ascii="Times New Roman" w:hAnsi="Times New Roman"/>
          <w:kern w:val="1"/>
          <w:szCs w:val="28"/>
          <w:lang w:eastAsia="zh-CN"/>
        </w:rPr>
        <w:t>«</w:t>
      </w:r>
      <w:r w:rsidR="004E33C5" w:rsidRPr="004E33C5">
        <w:rPr>
          <w:rFonts w:ascii="Times New Roman" w:hAnsi="Times New Roman"/>
          <w:kern w:val="1"/>
          <w:szCs w:val="28"/>
          <w:lang w:eastAsia="zh-CN"/>
        </w:rPr>
        <w:t xml:space="preserve">8D04203 - </w:t>
      </w:r>
      <w:r w:rsidR="000848C4" w:rsidRPr="000848C4">
        <w:rPr>
          <w:rFonts w:ascii="Times New Roman" w:hAnsi="Times New Roman"/>
          <w:kern w:val="1"/>
          <w:szCs w:val="28"/>
          <w:lang w:eastAsia="zh-CN"/>
        </w:rPr>
        <w:t xml:space="preserve">Құқықтану» </w:t>
      </w:r>
      <w:r w:rsidRPr="00D1047E">
        <w:rPr>
          <w:rFonts w:ascii="Times New Roman" w:hAnsi="Times New Roman"/>
          <w:kern w:val="1"/>
          <w:szCs w:val="28"/>
          <w:lang w:eastAsia="zh-CN"/>
        </w:rPr>
        <w:t>білім беру бағдарламасы</w:t>
      </w:r>
      <w:r w:rsidRPr="00D1047E">
        <w:rPr>
          <w:rFonts w:ascii="Times New Roman" w:hAnsi="Times New Roman"/>
          <w:spacing w:val="17"/>
          <w:kern w:val="1"/>
          <w:szCs w:val="28"/>
          <w:lang w:eastAsia="zh-CN"/>
        </w:rPr>
        <w:t xml:space="preserve"> </w:t>
      </w:r>
      <w:r w:rsidRPr="00D1047E">
        <w:rPr>
          <w:rFonts w:ascii="Times New Roman" w:hAnsi="Times New Roman"/>
          <w:kern w:val="1"/>
          <w:szCs w:val="28"/>
          <w:lang w:eastAsia="zh-CN"/>
        </w:rPr>
        <w:t>негізінде</w:t>
      </w:r>
      <w:r w:rsidRPr="00D1047E">
        <w:rPr>
          <w:rFonts w:ascii="Times New Roman" w:hAnsi="Times New Roman"/>
          <w:spacing w:val="-48"/>
          <w:kern w:val="1"/>
          <w:szCs w:val="28"/>
          <w:lang w:eastAsia="zh-CN"/>
        </w:rPr>
        <w:t xml:space="preserve"> </w:t>
      </w:r>
      <w:r w:rsidRPr="00D1047E">
        <w:rPr>
          <w:rFonts w:ascii="Times New Roman" w:hAnsi="Times New Roman"/>
          <w:kern w:val="1"/>
          <w:szCs w:val="28"/>
          <w:lang w:eastAsia="zh-CN"/>
        </w:rPr>
        <w:t xml:space="preserve"> жасалынды.</w:t>
      </w:r>
    </w:p>
    <w:p w14:paraId="7A8C1C2E" w14:textId="77777777" w:rsidR="000F76C6" w:rsidRPr="00D1047E" w:rsidRDefault="000F76C6" w:rsidP="000F76C6">
      <w:pPr>
        <w:pStyle w:val="a3"/>
        <w:pBdr>
          <w:top w:val="nil"/>
          <w:left w:val="nil"/>
          <w:bottom w:val="nil"/>
          <w:right w:val="nil"/>
          <w:between w:val="nil"/>
        </w:pBdr>
        <w:ind w:firstLine="567"/>
        <w:rPr>
          <w:rFonts w:ascii="Times New Roman" w:hAnsi="Times New Roman"/>
          <w:kern w:val="1"/>
          <w:szCs w:val="28"/>
          <w:lang w:eastAsia="zh-CN"/>
        </w:rPr>
      </w:pPr>
    </w:p>
    <w:p w14:paraId="3AE83385" w14:textId="565BEC7C" w:rsidR="000F76C6" w:rsidRDefault="004778DE" w:rsidP="004778DE">
      <w:pPr>
        <w:spacing w:after="0" w:line="240" w:lineRule="auto"/>
        <w:ind w:firstLine="426"/>
        <w:jc w:val="both"/>
        <w:rPr>
          <w:rFonts w:ascii="Times New Roman" w:hAnsi="Times New Roman" w:cs="Times New Roman"/>
          <w:b/>
          <w:bCs/>
          <w:sz w:val="24"/>
          <w:szCs w:val="24"/>
          <w:lang w:val="kk-KZ"/>
        </w:rPr>
      </w:pPr>
      <w:r>
        <w:rPr>
          <w:rFonts w:ascii="Times New Roman" w:hAnsi="Times New Roman" w:cs="Times New Roman"/>
          <w:b/>
          <w:bCs/>
          <w:noProof/>
          <w:sz w:val="24"/>
          <w:szCs w:val="24"/>
          <w:lang w:val="kk-KZ"/>
        </w:rPr>
        <w:drawing>
          <wp:inline distT="0" distB="0" distL="0" distR="0" wp14:anchorId="1F8C3813" wp14:editId="4155F54C">
            <wp:extent cx="6003584" cy="3067050"/>
            <wp:effectExtent l="0" t="0" r="0" b="0"/>
            <wp:docPr id="2908411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41136" name="Рисунок 290841136"/>
                    <pic:cNvPicPr/>
                  </pic:nvPicPr>
                  <pic:blipFill rotWithShape="1">
                    <a:blip r:embed="rId7">
                      <a:extLst>
                        <a:ext uri="{28A0092B-C50C-407E-A947-70E740481C1C}">
                          <a14:useLocalDpi xmlns:a14="http://schemas.microsoft.com/office/drawing/2010/main" val="0"/>
                        </a:ext>
                      </a:extLst>
                    </a:blip>
                    <a:srcRect t="15625" b="33288"/>
                    <a:stretch/>
                  </pic:blipFill>
                  <pic:spPr bwMode="auto">
                    <a:xfrm>
                      <a:off x="0" y="0"/>
                      <a:ext cx="6034573" cy="3082881"/>
                    </a:xfrm>
                    <a:prstGeom prst="rect">
                      <a:avLst/>
                    </a:prstGeom>
                    <a:ln>
                      <a:noFill/>
                    </a:ln>
                    <a:extLst>
                      <a:ext uri="{53640926-AAD7-44D8-BBD7-CCE9431645EC}">
                        <a14:shadowObscured xmlns:a14="http://schemas.microsoft.com/office/drawing/2010/main"/>
                      </a:ext>
                    </a:extLst>
                  </pic:spPr>
                </pic:pic>
              </a:graphicData>
            </a:graphic>
          </wp:inline>
        </w:drawing>
      </w:r>
    </w:p>
    <w:p w14:paraId="73641BCC" w14:textId="628B45BC" w:rsidR="000848C4" w:rsidRDefault="000848C4" w:rsidP="000F76C6">
      <w:pPr>
        <w:spacing w:after="0" w:line="240" w:lineRule="auto"/>
        <w:jc w:val="both"/>
        <w:rPr>
          <w:rFonts w:ascii="Times New Roman" w:hAnsi="Times New Roman" w:cs="Times New Roman"/>
          <w:b/>
          <w:bCs/>
          <w:sz w:val="24"/>
          <w:szCs w:val="24"/>
          <w:lang w:val="kk-KZ"/>
        </w:rPr>
      </w:pPr>
    </w:p>
    <w:p w14:paraId="13FF3B67" w14:textId="4196ACCB" w:rsidR="000848C4" w:rsidRDefault="000848C4" w:rsidP="000F76C6">
      <w:pPr>
        <w:spacing w:after="0" w:line="240" w:lineRule="auto"/>
        <w:jc w:val="both"/>
        <w:rPr>
          <w:rFonts w:ascii="Times New Roman" w:hAnsi="Times New Roman" w:cs="Times New Roman"/>
          <w:b/>
          <w:bCs/>
          <w:sz w:val="24"/>
          <w:szCs w:val="24"/>
          <w:lang w:val="kk-KZ"/>
        </w:rPr>
      </w:pPr>
    </w:p>
    <w:p w14:paraId="4C6FC16F" w14:textId="765CA96B" w:rsidR="000848C4" w:rsidRDefault="000848C4" w:rsidP="000F76C6">
      <w:pPr>
        <w:spacing w:after="0" w:line="240" w:lineRule="auto"/>
        <w:jc w:val="both"/>
        <w:rPr>
          <w:rFonts w:ascii="Times New Roman" w:hAnsi="Times New Roman" w:cs="Times New Roman"/>
          <w:b/>
          <w:bCs/>
          <w:sz w:val="24"/>
          <w:szCs w:val="24"/>
          <w:lang w:val="kk-KZ"/>
        </w:rPr>
      </w:pPr>
    </w:p>
    <w:p w14:paraId="5BDC75DD" w14:textId="33A29333" w:rsidR="000848C4" w:rsidRDefault="000848C4" w:rsidP="000F76C6">
      <w:pPr>
        <w:spacing w:after="0" w:line="240" w:lineRule="auto"/>
        <w:jc w:val="both"/>
        <w:rPr>
          <w:rFonts w:ascii="Times New Roman" w:hAnsi="Times New Roman" w:cs="Times New Roman"/>
          <w:b/>
          <w:bCs/>
          <w:sz w:val="24"/>
          <w:szCs w:val="24"/>
          <w:lang w:val="kk-KZ"/>
        </w:rPr>
      </w:pPr>
    </w:p>
    <w:p w14:paraId="7EF5E54A" w14:textId="3A6A38F3" w:rsidR="000848C4" w:rsidRDefault="000848C4" w:rsidP="000F76C6">
      <w:pPr>
        <w:spacing w:after="0" w:line="240" w:lineRule="auto"/>
        <w:jc w:val="both"/>
        <w:rPr>
          <w:rFonts w:ascii="Times New Roman" w:hAnsi="Times New Roman" w:cs="Times New Roman"/>
          <w:b/>
          <w:bCs/>
          <w:sz w:val="24"/>
          <w:szCs w:val="24"/>
          <w:lang w:val="kk-KZ"/>
        </w:rPr>
      </w:pPr>
    </w:p>
    <w:p w14:paraId="18179FDE" w14:textId="5D5CB61A" w:rsidR="000848C4" w:rsidRDefault="000848C4" w:rsidP="000F76C6">
      <w:pPr>
        <w:spacing w:after="0" w:line="240" w:lineRule="auto"/>
        <w:jc w:val="both"/>
        <w:rPr>
          <w:rFonts w:ascii="Times New Roman" w:hAnsi="Times New Roman" w:cs="Times New Roman"/>
          <w:b/>
          <w:bCs/>
          <w:sz w:val="24"/>
          <w:szCs w:val="24"/>
          <w:lang w:val="kk-KZ"/>
        </w:rPr>
      </w:pPr>
    </w:p>
    <w:p w14:paraId="48C2F4F6" w14:textId="7A3C6252" w:rsidR="000848C4" w:rsidRDefault="000848C4" w:rsidP="000F76C6">
      <w:pPr>
        <w:spacing w:after="0" w:line="240" w:lineRule="auto"/>
        <w:jc w:val="both"/>
        <w:rPr>
          <w:rFonts w:ascii="Times New Roman" w:hAnsi="Times New Roman" w:cs="Times New Roman"/>
          <w:b/>
          <w:bCs/>
          <w:sz w:val="24"/>
          <w:szCs w:val="24"/>
          <w:lang w:val="kk-KZ"/>
        </w:rPr>
      </w:pPr>
    </w:p>
    <w:p w14:paraId="7994E5A3" w14:textId="603A962C" w:rsidR="000848C4" w:rsidRDefault="000848C4" w:rsidP="000F76C6">
      <w:pPr>
        <w:spacing w:after="0" w:line="240" w:lineRule="auto"/>
        <w:jc w:val="both"/>
        <w:rPr>
          <w:rFonts w:ascii="Times New Roman" w:hAnsi="Times New Roman" w:cs="Times New Roman"/>
          <w:b/>
          <w:bCs/>
          <w:sz w:val="24"/>
          <w:szCs w:val="24"/>
          <w:lang w:val="kk-KZ"/>
        </w:rPr>
      </w:pPr>
    </w:p>
    <w:p w14:paraId="42A00ED8" w14:textId="11664DC9" w:rsidR="000848C4" w:rsidRDefault="000848C4" w:rsidP="000F76C6">
      <w:pPr>
        <w:spacing w:after="0" w:line="240" w:lineRule="auto"/>
        <w:jc w:val="both"/>
        <w:rPr>
          <w:rFonts w:ascii="Times New Roman" w:hAnsi="Times New Roman" w:cs="Times New Roman"/>
          <w:b/>
          <w:bCs/>
          <w:sz w:val="24"/>
          <w:szCs w:val="24"/>
          <w:lang w:val="kk-KZ"/>
        </w:rPr>
      </w:pPr>
    </w:p>
    <w:p w14:paraId="1CC2DF47" w14:textId="7AFC76AA" w:rsidR="000848C4" w:rsidRDefault="000848C4" w:rsidP="000F76C6">
      <w:pPr>
        <w:spacing w:after="0" w:line="240" w:lineRule="auto"/>
        <w:jc w:val="both"/>
        <w:rPr>
          <w:rFonts w:ascii="Times New Roman" w:hAnsi="Times New Roman" w:cs="Times New Roman"/>
          <w:b/>
          <w:bCs/>
          <w:sz w:val="24"/>
          <w:szCs w:val="24"/>
          <w:lang w:val="kk-KZ"/>
        </w:rPr>
      </w:pPr>
    </w:p>
    <w:p w14:paraId="426149B9" w14:textId="295622B0" w:rsidR="000848C4" w:rsidRDefault="000848C4" w:rsidP="000F76C6">
      <w:pPr>
        <w:spacing w:after="0" w:line="240" w:lineRule="auto"/>
        <w:jc w:val="both"/>
        <w:rPr>
          <w:rFonts w:ascii="Times New Roman" w:hAnsi="Times New Roman" w:cs="Times New Roman"/>
          <w:b/>
          <w:bCs/>
          <w:sz w:val="24"/>
          <w:szCs w:val="24"/>
          <w:lang w:val="kk-KZ"/>
        </w:rPr>
      </w:pPr>
    </w:p>
    <w:p w14:paraId="687D83AA" w14:textId="323106C5" w:rsidR="000848C4" w:rsidRDefault="000848C4" w:rsidP="000F76C6">
      <w:pPr>
        <w:spacing w:after="0" w:line="240" w:lineRule="auto"/>
        <w:jc w:val="both"/>
        <w:rPr>
          <w:rFonts w:ascii="Times New Roman" w:hAnsi="Times New Roman" w:cs="Times New Roman"/>
          <w:b/>
          <w:bCs/>
          <w:sz w:val="24"/>
          <w:szCs w:val="24"/>
          <w:lang w:val="kk-KZ"/>
        </w:rPr>
      </w:pPr>
    </w:p>
    <w:p w14:paraId="1DDD90A1" w14:textId="58023AE4" w:rsidR="000848C4" w:rsidRDefault="000848C4" w:rsidP="000F76C6">
      <w:pPr>
        <w:spacing w:after="0" w:line="240" w:lineRule="auto"/>
        <w:jc w:val="both"/>
        <w:rPr>
          <w:rFonts w:ascii="Times New Roman" w:hAnsi="Times New Roman" w:cs="Times New Roman"/>
          <w:b/>
          <w:bCs/>
          <w:sz w:val="24"/>
          <w:szCs w:val="24"/>
          <w:lang w:val="kk-KZ"/>
        </w:rPr>
      </w:pPr>
    </w:p>
    <w:p w14:paraId="689A24D4" w14:textId="7C83B759" w:rsidR="000848C4" w:rsidRDefault="000848C4" w:rsidP="000F76C6">
      <w:pPr>
        <w:spacing w:after="0" w:line="240" w:lineRule="auto"/>
        <w:jc w:val="both"/>
        <w:rPr>
          <w:rFonts w:ascii="Times New Roman" w:hAnsi="Times New Roman" w:cs="Times New Roman"/>
          <w:b/>
          <w:bCs/>
          <w:sz w:val="24"/>
          <w:szCs w:val="24"/>
          <w:lang w:val="kk-KZ"/>
        </w:rPr>
      </w:pPr>
    </w:p>
    <w:p w14:paraId="641DC578" w14:textId="652D7B69" w:rsidR="000848C4" w:rsidRDefault="000848C4" w:rsidP="000F76C6">
      <w:pPr>
        <w:spacing w:after="0" w:line="240" w:lineRule="auto"/>
        <w:jc w:val="both"/>
        <w:rPr>
          <w:rFonts w:ascii="Times New Roman" w:hAnsi="Times New Roman" w:cs="Times New Roman"/>
          <w:b/>
          <w:bCs/>
          <w:sz w:val="24"/>
          <w:szCs w:val="24"/>
          <w:lang w:val="kk-KZ"/>
        </w:rPr>
      </w:pPr>
    </w:p>
    <w:p w14:paraId="1CE45DCA" w14:textId="7FEEBE69" w:rsidR="000848C4" w:rsidRDefault="000848C4" w:rsidP="000F76C6">
      <w:pPr>
        <w:spacing w:after="0" w:line="240" w:lineRule="auto"/>
        <w:jc w:val="both"/>
        <w:rPr>
          <w:rFonts w:ascii="Times New Roman" w:hAnsi="Times New Roman" w:cs="Times New Roman"/>
          <w:b/>
          <w:bCs/>
          <w:sz w:val="24"/>
          <w:szCs w:val="24"/>
          <w:lang w:val="kk-KZ"/>
        </w:rPr>
      </w:pPr>
    </w:p>
    <w:p w14:paraId="050BAC8C" w14:textId="2BE727A4" w:rsidR="000848C4" w:rsidRDefault="000848C4" w:rsidP="000F76C6">
      <w:pPr>
        <w:spacing w:after="0" w:line="240" w:lineRule="auto"/>
        <w:jc w:val="both"/>
        <w:rPr>
          <w:rFonts w:ascii="Times New Roman" w:hAnsi="Times New Roman" w:cs="Times New Roman"/>
          <w:b/>
          <w:bCs/>
          <w:sz w:val="24"/>
          <w:szCs w:val="24"/>
          <w:lang w:val="kk-KZ"/>
        </w:rPr>
      </w:pPr>
    </w:p>
    <w:p w14:paraId="5DE87B91" w14:textId="3AD96456" w:rsidR="000848C4" w:rsidRDefault="000848C4" w:rsidP="000F76C6">
      <w:pPr>
        <w:spacing w:after="0" w:line="240" w:lineRule="auto"/>
        <w:jc w:val="both"/>
        <w:rPr>
          <w:rFonts w:ascii="Times New Roman" w:hAnsi="Times New Roman" w:cs="Times New Roman"/>
          <w:b/>
          <w:bCs/>
          <w:sz w:val="24"/>
          <w:szCs w:val="24"/>
          <w:lang w:val="kk-KZ"/>
        </w:rPr>
      </w:pPr>
    </w:p>
    <w:p w14:paraId="40EAF7FB" w14:textId="11382FA1" w:rsidR="000848C4" w:rsidRDefault="000848C4" w:rsidP="000F76C6">
      <w:pPr>
        <w:spacing w:after="0" w:line="240" w:lineRule="auto"/>
        <w:jc w:val="both"/>
        <w:rPr>
          <w:rFonts w:ascii="Times New Roman" w:hAnsi="Times New Roman" w:cs="Times New Roman"/>
          <w:b/>
          <w:bCs/>
          <w:sz w:val="24"/>
          <w:szCs w:val="24"/>
          <w:lang w:val="kk-KZ"/>
        </w:rPr>
      </w:pPr>
    </w:p>
    <w:p w14:paraId="3387E5FE" w14:textId="7F8F0514" w:rsidR="000848C4" w:rsidRDefault="000848C4" w:rsidP="000F76C6">
      <w:pPr>
        <w:spacing w:after="0" w:line="240" w:lineRule="auto"/>
        <w:jc w:val="both"/>
        <w:rPr>
          <w:rFonts w:ascii="Times New Roman" w:hAnsi="Times New Roman" w:cs="Times New Roman"/>
          <w:b/>
          <w:bCs/>
          <w:sz w:val="24"/>
          <w:szCs w:val="24"/>
          <w:lang w:val="kk-KZ"/>
        </w:rPr>
      </w:pPr>
    </w:p>
    <w:p w14:paraId="2CC2DF3B" w14:textId="4AFAA3CA" w:rsidR="000848C4" w:rsidRDefault="000848C4" w:rsidP="000F76C6">
      <w:pPr>
        <w:spacing w:after="0" w:line="240" w:lineRule="auto"/>
        <w:jc w:val="both"/>
        <w:rPr>
          <w:rFonts w:ascii="Times New Roman" w:hAnsi="Times New Roman" w:cs="Times New Roman"/>
          <w:b/>
          <w:bCs/>
          <w:sz w:val="24"/>
          <w:szCs w:val="24"/>
          <w:lang w:val="kk-KZ"/>
        </w:rPr>
      </w:pPr>
    </w:p>
    <w:p w14:paraId="0C6A4F8F" w14:textId="657AC5E3" w:rsidR="000848C4" w:rsidRDefault="000848C4" w:rsidP="000F76C6">
      <w:pPr>
        <w:spacing w:after="0" w:line="240" w:lineRule="auto"/>
        <w:jc w:val="both"/>
        <w:rPr>
          <w:rFonts w:ascii="Times New Roman" w:hAnsi="Times New Roman" w:cs="Times New Roman"/>
          <w:b/>
          <w:bCs/>
          <w:sz w:val="24"/>
          <w:szCs w:val="24"/>
          <w:lang w:val="kk-KZ"/>
        </w:rPr>
      </w:pPr>
    </w:p>
    <w:p w14:paraId="3206845C" w14:textId="3F1090AB" w:rsidR="000848C4" w:rsidRDefault="000848C4" w:rsidP="000F76C6">
      <w:pPr>
        <w:spacing w:after="0" w:line="240" w:lineRule="auto"/>
        <w:jc w:val="both"/>
        <w:rPr>
          <w:rFonts w:ascii="Times New Roman" w:hAnsi="Times New Roman" w:cs="Times New Roman"/>
          <w:b/>
          <w:bCs/>
          <w:sz w:val="24"/>
          <w:szCs w:val="24"/>
          <w:lang w:val="kk-KZ"/>
        </w:rPr>
      </w:pPr>
    </w:p>
    <w:p w14:paraId="798AC264" w14:textId="5B506119" w:rsidR="000848C4" w:rsidRDefault="000848C4" w:rsidP="000F76C6">
      <w:pPr>
        <w:spacing w:after="0" w:line="240" w:lineRule="auto"/>
        <w:jc w:val="both"/>
        <w:rPr>
          <w:rFonts w:ascii="Times New Roman" w:hAnsi="Times New Roman" w:cs="Times New Roman"/>
          <w:b/>
          <w:bCs/>
          <w:sz w:val="24"/>
          <w:szCs w:val="24"/>
          <w:lang w:val="kk-KZ"/>
        </w:rPr>
      </w:pPr>
    </w:p>
    <w:p w14:paraId="35A9F624" w14:textId="545498CC" w:rsidR="000848C4" w:rsidRDefault="000848C4" w:rsidP="000F76C6">
      <w:pPr>
        <w:spacing w:after="0" w:line="240" w:lineRule="auto"/>
        <w:jc w:val="both"/>
        <w:rPr>
          <w:rFonts w:ascii="Times New Roman" w:hAnsi="Times New Roman" w:cs="Times New Roman"/>
          <w:b/>
          <w:bCs/>
          <w:sz w:val="24"/>
          <w:szCs w:val="24"/>
          <w:lang w:val="kk-KZ"/>
        </w:rPr>
      </w:pPr>
    </w:p>
    <w:p w14:paraId="4C769C28" w14:textId="7D518065" w:rsidR="000848C4" w:rsidRDefault="000848C4" w:rsidP="000F76C6">
      <w:pPr>
        <w:spacing w:after="0" w:line="240" w:lineRule="auto"/>
        <w:jc w:val="both"/>
        <w:rPr>
          <w:rFonts w:ascii="Times New Roman" w:hAnsi="Times New Roman" w:cs="Times New Roman"/>
          <w:b/>
          <w:bCs/>
          <w:sz w:val="24"/>
          <w:szCs w:val="24"/>
          <w:lang w:val="kk-KZ"/>
        </w:rPr>
      </w:pPr>
    </w:p>
    <w:p w14:paraId="2457BEFC" w14:textId="77777777" w:rsidR="004778DE" w:rsidRDefault="004778DE" w:rsidP="000F76C6">
      <w:pPr>
        <w:spacing w:after="0" w:line="240" w:lineRule="auto"/>
        <w:jc w:val="both"/>
        <w:rPr>
          <w:rFonts w:ascii="Times New Roman" w:hAnsi="Times New Roman" w:cs="Times New Roman"/>
          <w:b/>
          <w:bCs/>
          <w:sz w:val="24"/>
          <w:szCs w:val="24"/>
          <w:lang w:val="kk-KZ"/>
        </w:rPr>
      </w:pPr>
    </w:p>
    <w:p w14:paraId="0C793DE1" w14:textId="77777777" w:rsidR="004778DE" w:rsidRDefault="004778DE" w:rsidP="000F76C6">
      <w:pPr>
        <w:spacing w:after="0" w:line="240" w:lineRule="auto"/>
        <w:jc w:val="both"/>
        <w:rPr>
          <w:rFonts w:ascii="Times New Roman" w:hAnsi="Times New Roman" w:cs="Times New Roman"/>
          <w:b/>
          <w:bCs/>
          <w:sz w:val="24"/>
          <w:szCs w:val="24"/>
          <w:lang w:val="kk-KZ"/>
        </w:rPr>
      </w:pPr>
    </w:p>
    <w:p w14:paraId="32079162" w14:textId="77777777" w:rsidR="004778DE" w:rsidRDefault="004778DE" w:rsidP="000F76C6">
      <w:pPr>
        <w:spacing w:after="0" w:line="240" w:lineRule="auto"/>
        <w:jc w:val="both"/>
        <w:rPr>
          <w:rFonts w:ascii="Times New Roman" w:hAnsi="Times New Roman" w:cs="Times New Roman"/>
          <w:b/>
          <w:bCs/>
          <w:sz w:val="24"/>
          <w:szCs w:val="24"/>
          <w:lang w:val="kk-KZ"/>
        </w:rPr>
      </w:pPr>
    </w:p>
    <w:p w14:paraId="5EB4B2B1" w14:textId="77777777" w:rsidR="000F76C6" w:rsidRDefault="000F76C6" w:rsidP="000F76C6">
      <w:pPr>
        <w:spacing w:after="0" w:line="240" w:lineRule="auto"/>
        <w:jc w:val="both"/>
        <w:rPr>
          <w:rFonts w:ascii="Times New Roman" w:hAnsi="Times New Roman" w:cs="Times New Roman"/>
          <w:b/>
          <w:bCs/>
          <w:sz w:val="24"/>
          <w:szCs w:val="24"/>
          <w:lang w:val="kk-KZ"/>
        </w:rPr>
      </w:pPr>
    </w:p>
    <w:p w14:paraId="7C5B1EEF" w14:textId="77777777" w:rsidR="00F4674F" w:rsidRDefault="00F4674F" w:rsidP="000F76C6">
      <w:pPr>
        <w:spacing w:after="0" w:line="240" w:lineRule="auto"/>
        <w:jc w:val="both"/>
        <w:rPr>
          <w:rFonts w:ascii="Times New Roman" w:hAnsi="Times New Roman" w:cs="Times New Roman"/>
          <w:b/>
          <w:bCs/>
          <w:sz w:val="24"/>
          <w:szCs w:val="24"/>
          <w:lang w:val="kk-KZ"/>
        </w:rPr>
      </w:pPr>
    </w:p>
    <w:p w14:paraId="05639A96" w14:textId="77777777" w:rsidR="00F4674F" w:rsidRDefault="00F4674F" w:rsidP="000F76C6">
      <w:pPr>
        <w:spacing w:after="0" w:line="240" w:lineRule="auto"/>
        <w:jc w:val="both"/>
        <w:rPr>
          <w:rFonts w:ascii="Times New Roman" w:hAnsi="Times New Roman" w:cs="Times New Roman"/>
          <w:b/>
          <w:bCs/>
          <w:sz w:val="24"/>
          <w:szCs w:val="24"/>
          <w:lang w:val="kk-KZ"/>
        </w:rPr>
      </w:pPr>
    </w:p>
    <w:p w14:paraId="5AF48E99" w14:textId="77777777" w:rsidR="00F4674F" w:rsidRDefault="00F4674F" w:rsidP="000F76C6">
      <w:pPr>
        <w:spacing w:after="0" w:line="240" w:lineRule="auto"/>
        <w:jc w:val="both"/>
        <w:rPr>
          <w:rFonts w:ascii="Times New Roman" w:hAnsi="Times New Roman" w:cs="Times New Roman"/>
          <w:b/>
          <w:bCs/>
          <w:sz w:val="24"/>
          <w:szCs w:val="24"/>
          <w:lang w:val="kk-KZ"/>
        </w:rPr>
      </w:pPr>
    </w:p>
    <w:p w14:paraId="32B8C4CA" w14:textId="77777777" w:rsidR="00F4674F" w:rsidRPr="00862434" w:rsidRDefault="00F4674F" w:rsidP="000F76C6">
      <w:pPr>
        <w:spacing w:after="0" w:line="240" w:lineRule="auto"/>
        <w:jc w:val="both"/>
        <w:rPr>
          <w:rFonts w:ascii="Times New Roman" w:hAnsi="Times New Roman" w:cs="Times New Roman"/>
          <w:b/>
          <w:bCs/>
          <w:sz w:val="24"/>
          <w:szCs w:val="24"/>
          <w:lang w:val="kk-KZ"/>
        </w:rPr>
      </w:pPr>
    </w:p>
    <w:p w14:paraId="790D5239" w14:textId="77777777" w:rsidR="000F76C6" w:rsidRPr="000848C4" w:rsidRDefault="000F76C6" w:rsidP="000F76C6">
      <w:pPr>
        <w:pStyle w:val="a7"/>
        <w:ind w:firstLine="709"/>
        <w:jc w:val="center"/>
        <w:rPr>
          <w:rFonts w:ascii="Times New Roman" w:hAnsi="Times New Roman"/>
          <w:b/>
          <w:sz w:val="24"/>
          <w:szCs w:val="24"/>
          <w:lang w:val="kk-KZ"/>
        </w:rPr>
      </w:pPr>
      <w:r w:rsidRPr="000848C4">
        <w:rPr>
          <w:rFonts w:ascii="Times New Roman" w:hAnsi="Times New Roman"/>
          <w:b/>
          <w:sz w:val="24"/>
          <w:szCs w:val="24"/>
          <w:lang w:val="kk-KZ"/>
        </w:rPr>
        <w:lastRenderedPageBreak/>
        <w:t>Кіріспе</w:t>
      </w:r>
    </w:p>
    <w:p w14:paraId="0F185DE7" w14:textId="77777777" w:rsidR="000F76C6" w:rsidRPr="000848C4" w:rsidRDefault="000F76C6" w:rsidP="000F76C6">
      <w:pPr>
        <w:pStyle w:val="a7"/>
        <w:ind w:firstLine="709"/>
        <w:jc w:val="center"/>
        <w:rPr>
          <w:rFonts w:ascii="Times New Roman" w:hAnsi="Times New Roman"/>
          <w:sz w:val="24"/>
          <w:szCs w:val="24"/>
          <w:lang w:val="kk-KZ"/>
        </w:rPr>
      </w:pPr>
    </w:p>
    <w:p w14:paraId="34D730E0" w14:textId="003B2B7F" w:rsidR="000F76C6" w:rsidRPr="000848C4" w:rsidRDefault="00F4674F" w:rsidP="000F76C6">
      <w:pPr>
        <w:pStyle w:val="a7"/>
        <w:ind w:firstLine="709"/>
        <w:jc w:val="both"/>
        <w:rPr>
          <w:rFonts w:ascii="Times New Roman" w:hAnsi="Times New Roman"/>
          <w:sz w:val="24"/>
          <w:szCs w:val="24"/>
          <w:lang w:val="kk-KZ"/>
        </w:rPr>
      </w:pPr>
      <w:r w:rsidRPr="00E13AFA">
        <w:rPr>
          <w:rFonts w:ascii="Times New Roman" w:hAnsi="Times New Roman"/>
          <w:color w:val="EE0000"/>
          <w:kern w:val="1"/>
          <w:szCs w:val="28"/>
          <w:lang w:val="kk-KZ" w:eastAsia="zh-CN"/>
        </w:rPr>
        <w:t xml:space="preserve">«8D04203 - Құқықтану» </w:t>
      </w:r>
      <w:r w:rsidR="000F76C6" w:rsidRPr="000848C4">
        <w:rPr>
          <w:rFonts w:ascii="Times New Roman" w:hAnsi="Times New Roman"/>
          <w:sz w:val="24"/>
          <w:szCs w:val="24"/>
          <w:lang w:val="kk-KZ"/>
        </w:rPr>
        <w:t xml:space="preserve">білім беру бағдарламасы мамандығы бойынша </w:t>
      </w:r>
      <w:r w:rsidR="004E33C5">
        <w:rPr>
          <w:rFonts w:ascii="Times New Roman" w:hAnsi="Times New Roman"/>
          <w:sz w:val="24"/>
          <w:szCs w:val="24"/>
          <w:lang w:val="kk-KZ"/>
        </w:rPr>
        <w:t>докторантура</w:t>
      </w:r>
      <w:r w:rsidR="000F76C6" w:rsidRPr="000848C4">
        <w:rPr>
          <w:rFonts w:ascii="Times New Roman" w:hAnsi="Times New Roman"/>
          <w:sz w:val="24"/>
          <w:szCs w:val="24"/>
          <w:lang w:val="kk-KZ"/>
        </w:rPr>
        <w:t xml:space="preserve">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w:t>
      </w:r>
      <w:r w:rsidR="004E33C5">
        <w:rPr>
          <w:rFonts w:ascii="Times New Roman" w:hAnsi="Times New Roman"/>
          <w:sz w:val="24"/>
          <w:szCs w:val="24"/>
          <w:lang w:val="kk-KZ"/>
        </w:rPr>
        <w:t>докторантураның</w:t>
      </w:r>
      <w:r w:rsidR="000F76C6" w:rsidRPr="000848C4">
        <w:rPr>
          <w:rFonts w:ascii="Times New Roman" w:hAnsi="Times New Roman"/>
          <w:sz w:val="24"/>
          <w:szCs w:val="24"/>
          <w:lang w:val="kk-KZ"/>
        </w:rPr>
        <w:t xml:space="preserve"> оқу бағдарламалары мен оқу жұмыс жоспарына сәйкес, пән бойынша білім алу процесін аяқтап тиісті балл жинаған </w:t>
      </w:r>
      <w:r w:rsidR="004E33C5">
        <w:rPr>
          <w:rFonts w:ascii="Times New Roman" w:hAnsi="Times New Roman"/>
          <w:sz w:val="24"/>
          <w:szCs w:val="24"/>
          <w:lang w:val="kk-KZ"/>
        </w:rPr>
        <w:t>докторанттар</w:t>
      </w:r>
      <w:r w:rsidR="000F76C6" w:rsidRPr="000848C4">
        <w:rPr>
          <w:rFonts w:ascii="Times New Roman" w:hAnsi="Times New Roman"/>
          <w:sz w:val="24"/>
          <w:szCs w:val="24"/>
          <w:lang w:val="kk-KZ"/>
        </w:rPr>
        <w:t xml:space="preserve"> ғана жіберіледі. Емтихан академиялық күнтізбеде және оқу жұмыс жоспарында көрсетілген мерзімдерде өткізіледі.</w:t>
      </w:r>
    </w:p>
    <w:p w14:paraId="328F4825" w14:textId="2FD6990C" w:rsidR="004E33C5" w:rsidRPr="00F4674F" w:rsidRDefault="000F76C6"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Қанағаттанарлықсыз баға алған </w:t>
      </w:r>
      <w:r w:rsidR="004E33C5">
        <w:rPr>
          <w:rFonts w:ascii="Times New Roman" w:hAnsi="Times New Roman"/>
          <w:sz w:val="24"/>
          <w:szCs w:val="24"/>
          <w:lang w:val="kk-KZ"/>
        </w:rPr>
        <w:t>докторан</w:t>
      </w:r>
      <w:r w:rsidRPr="000848C4">
        <w:rPr>
          <w:rFonts w:ascii="Times New Roman" w:hAnsi="Times New Roman"/>
          <w:sz w:val="24"/>
          <w:szCs w:val="24"/>
          <w:lang w:val="kk-KZ"/>
        </w:rPr>
        <w:t>т</w:t>
      </w:r>
      <w:r w:rsidR="004E33C5">
        <w:rPr>
          <w:rFonts w:ascii="Times New Roman" w:hAnsi="Times New Roman"/>
          <w:sz w:val="24"/>
          <w:szCs w:val="24"/>
          <w:lang w:val="kk-KZ"/>
        </w:rPr>
        <w:t>та</w:t>
      </w:r>
      <w:r w:rsidRPr="000848C4">
        <w:rPr>
          <w:rFonts w:ascii="Times New Roman" w:hAnsi="Times New Roman"/>
          <w:sz w:val="24"/>
          <w:szCs w:val="24"/>
          <w:lang w:val="kk-KZ"/>
        </w:rPr>
        <w:t>р</w:t>
      </w:r>
      <w:r w:rsidR="004E33C5">
        <w:rPr>
          <w:rFonts w:ascii="Times New Roman" w:hAnsi="Times New Roman"/>
          <w:sz w:val="24"/>
          <w:szCs w:val="24"/>
          <w:lang w:val="kk-KZ"/>
        </w:rPr>
        <w:t>ға</w:t>
      </w:r>
      <w:r w:rsidRPr="000848C4">
        <w:rPr>
          <w:rFonts w:ascii="Times New Roman" w:hAnsi="Times New Roman"/>
          <w:sz w:val="24"/>
          <w:szCs w:val="24"/>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w:t>
      </w:r>
      <w:r w:rsidR="004E33C5">
        <w:rPr>
          <w:rFonts w:ascii="Times New Roman" w:hAnsi="Times New Roman"/>
          <w:sz w:val="24"/>
          <w:szCs w:val="24"/>
          <w:lang w:val="kk-KZ"/>
        </w:rPr>
        <w:t>докторант</w:t>
      </w:r>
      <w:r w:rsidRPr="000848C4">
        <w:rPr>
          <w:rFonts w:ascii="Times New Roman" w:hAnsi="Times New Roman"/>
          <w:spacing w:val="-13"/>
          <w:sz w:val="24"/>
          <w:szCs w:val="24"/>
          <w:lang w:val="kk-KZ"/>
        </w:rPr>
        <w:t xml:space="preserve"> университет </w:t>
      </w:r>
      <w:r w:rsidRPr="000848C4">
        <w:rPr>
          <w:rFonts w:ascii="Times New Roman" w:hAnsi="Times New Roman"/>
          <w:sz w:val="24"/>
          <w:szCs w:val="24"/>
          <w:lang w:val="kk-KZ"/>
        </w:rPr>
        <w:t xml:space="preserve">бұйрығымен қайтадан оқуға тіркеледі, </w:t>
      </w:r>
      <w:r w:rsidRPr="000848C4">
        <w:rPr>
          <w:rFonts w:ascii="Times New Roman" w:hAnsi="Times New Roman"/>
          <w:spacing w:val="-4"/>
          <w:sz w:val="24"/>
          <w:szCs w:val="24"/>
          <w:lang w:val="kk-KZ"/>
        </w:rPr>
        <w:t xml:space="preserve">FX </w:t>
      </w:r>
      <w:r w:rsidRPr="000848C4">
        <w:rPr>
          <w:rFonts w:ascii="Times New Roman" w:hAnsi="Times New Roman"/>
          <w:sz w:val="24"/>
          <w:szCs w:val="24"/>
          <w:lang w:val="kk-KZ"/>
        </w:rPr>
        <w:t>қайта тапсырылады. Қанағаттанарлықсыз баға алғаннан кейінгі берілген денсаулық жағдайына байланысты құжаттар қарастырылмайды.</w:t>
      </w:r>
    </w:p>
    <w:p w14:paraId="3DCF8F14" w14:textId="77777777" w:rsidR="004E33C5" w:rsidRPr="000848C4" w:rsidRDefault="004E33C5" w:rsidP="004E33C5">
      <w:pPr>
        <w:pStyle w:val="a7"/>
        <w:ind w:firstLine="709"/>
        <w:jc w:val="both"/>
        <w:rPr>
          <w:rFonts w:ascii="Times New Roman" w:hAnsi="Times New Roman"/>
          <w:sz w:val="24"/>
          <w:szCs w:val="24"/>
          <w:lang w:val="kk-KZ"/>
        </w:rPr>
      </w:pPr>
      <w:bookmarkStart w:id="1" w:name="_Hlk181251957"/>
      <w:r w:rsidRPr="000848C4">
        <w:rPr>
          <w:rFonts w:ascii="Times New Roman" w:hAnsi="Times New Roman"/>
          <w:sz w:val="24"/>
          <w:szCs w:val="24"/>
          <w:lang w:val="kk-KZ"/>
        </w:rPr>
        <w:t>Бағаны көтермелеу мақсатында емтиханды қайта тапсыруға жол берілмейді.</w:t>
      </w:r>
    </w:p>
    <w:p w14:paraId="601CA767" w14:textId="4A997D51" w:rsidR="004E33C5" w:rsidRPr="00CA1915" w:rsidRDefault="004E33C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Емтихан сұрақтары тексерістен өтіп бекітіледі.</w:t>
      </w:r>
      <w:bookmarkEnd w:id="1"/>
    </w:p>
    <w:p w14:paraId="773B21DE" w14:textId="77777777" w:rsidR="004E33C5" w:rsidRPr="000848C4" w:rsidRDefault="004E33C5" w:rsidP="000F76C6">
      <w:pPr>
        <w:pStyle w:val="a7"/>
        <w:ind w:firstLine="709"/>
        <w:jc w:val="both"/>
        <w:rPr>
          <w:rFonts w:ascii="Times New Roman" w:hAnsi="Times New Roman"/>
          <w:sz w:val="24"/>
          <w:szCs w:val="24"/>
          <w:lang w:val="kk-KZ"/>
        </w:rPr>
      </w:pPr>
    </w:p>
    <w:p w14:paraId="0613EE61" w14:textId="77777777" w:rsidR="000F76C6" w:rsidRPr="000848C4" w:rsidRDefault="000F76C6" w:rsidP="000F76C6">
      <w:pPr>
        <w:pStyle w:val="a7"/>
        <w:ind w:firstLine="709"/>
        <w:jc w:val="both"/>
        <w:rPr>
          <w:rFonts w:ascii="Times New Roman" w:hAnsi="Times New Roman"/>
          <w:sz w:val="24"/>
          <w:szCs w:val="24"/>
          <w:lang w:val="kk-KZ"/>
        </w:rPr>
      </w:pPr>
    </w:p>
    <w:p w14:paraId="45ACA467" w14:textId="77777777" w:rsidR="000F76C6" w:rsidRPr="000848C4" w:rsidRDefault="000F76C6" w:rsidP="000F76C6">
      <w:pPr>
        <w:pStyle w:val="a7"/>
        <w:ind w:firstLine="709"/>
        <w:jc w:val="center"/>
        <w:rPr>
          <w:rFonts w:ascii="Times New Roman" w:hAnsi="Times New Roman"/>
          <w:b/>
          <w:sz w:val="24"/>
          <w:szCs w:val="24"/>
          <w:lang w:val="kk-KZ"/>
        </w:rPr>
      </w:pPr>
      <w:r w:rsidRPr="000848C4">
        <w:rPr>
          <w:rFonts w:ascii="Times New Roman" w:hAnsi="Times New Roman"/>
          <w:b/>
          <w:sz w:val="24"/>
          <w:szCs w:val="24"/>
          <w:lang w:val="kk-KZ"/>
        </w:rPr>
        <w:t>Емтиханға дайындықтың негізгі тақырыптары:</w:t>
      </w:r>
    </w:p>
    <w:p w14:paraId="5D8FC6C9" w14:textId="5508AFDC" w:rsidR="004E33C5" w:rsidRPr="004E33C5" w:rsidRDefault="00600E87" w:rsidP="004E33C5">
      <w:pPr>
        <w:pStyle w:val="a5"/>
        <w:spacing w:before="9" w:line="235" w:lineRule="auto"/>
        <w:ind w:left="201" w:right="312" w:firstLine="626"/>
        <w:jc w:val="both"/>
        <w:rPr>
          <w:rFonts w:ascii="Times New Roman" w:eastAsiaTheme="majorEastAsia" w:hAnsi="Times New Roman" w:cs="Times New Roman"/>
          <w:b/>
          <w:bCs/>
          <w:color w:val="000000" w:themeColor="text1"/>
          <w:sz w:val="24"/>
          <w:szCs w:val="24"/>
          <w:lang w:val="kk-KZ"/>
        </w:rPr>
      </w:pPr>
      <w:bookmarkStart w:id="2" w:name="_Hlk177141301"/>
      <w:r>
        <w:rPr>
          <w:rFonts w:ascii="Times New Roman" w:eastAsiaTheme="majorEastAsia" w:hAnsi="Times New Roman" w:cs="Times New Roman"/>
          <w:b/>
          <w:bCs/>
          <w:color w:val="000000" w:themeColor="text1"/>
          <w:sz w:val="24"/>
          <w:szCs w:val="24"/>
          <w:lang w:val="kk-KZ"/>
        </w:rPr>
        <w:t>Тақырып</w:t>
      </w:r>
      <w:r w:rsidR="004E33C5" w:rsidRPr="004E33C5">
        <w:rPr>
          <w:rFonts w:ascii="Times New Roman" w:eastAsiaTheme="majorEastAsia" w:hAnsi="Times New Roman" w:cs="Times New Roman"/>
          <w:b/>
          <w:bCs/>
          <w:color w:val="000000" w:themeColor="text1"/>
          <w:sz w:val="24"/>
          <w:szCs w:val="24"/>
          <w:lang w:val="kk-KZ"/>
        </w:rPr>
        <w:t xml:space="preserve"> 1. ЕАЭО Кеден дела және қаржы саясатының тарихы. ЕАЭО кеден заңнамасы. ЕАЭО Кеден және қаржы саясатының жай-күйі мен даму үрдістері.</w:t>
      </w:r>
    </w:p>
    <w:p w14:paraId="6FC9F2B2" w14:textId="77777777" w:rsidR="004E33C5" w:rsidRPr="004E33C5" w:rsidRDefault="004E33C5" w:rsidP="004E33C5">
      <w:pPr>
        <w:pStyle w:val="a5"/>
        <w:spacing w:before="9" w:line="235" w:lineRule="auto"/>
        <w:ind w:left="201" w:right="312" w:firstLine="626"/>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 елдерінде Кеден ісін дамытудың негізгі кезеңдері. Қаржы саясатының ЕАЭО кеден ісінің дамуына әсері. ЕАЭО кеден заңнамасы: құрылымы және түйінді нормалары. ЕАЭО кеден саясатының қағидаттары мен мақсаттары. ЕАЭО-дағы Кеден ісін дамытудың негізгі үрдістері. ЕАЭО шеңберіндегі қаржы саясатының ерекшеліктері және оның экономикалық ынтымақтастықтағы рөлі. ЕАЭО контекстіндегі кеден және қаржы саясатының өзара байланысы. ЕАЭО кеден заңнамасын халықаралық стандарттарға бейімдеу. ЕАЭО-да кеден және қаржы саясатын дамытудың заманауи сын-қатерлері мен перспективалары. ЕАЭО-ның кедендік және қаржылық қатынастардың жаһандық жүйесіндегі рөлі.</w:t>
      </w:r>
    </w:p>
    <w:p w14:paraId="31708329" w14:textId="7ACC9379" w:rsidR="004E33C5" w:rsidRPr="004E33C5" w:rsidRDefault="00600E87" w:rsidP="004E33C5">
      <w:pPr>
        <w:pStyle w:val="a5"/>
        <w:spacing w:before="9" w:line="235" w:lineRule="auto"/>
        <w:ind w:left="201" w:right="312" w:firstLine="626"/>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2. ЕАЭО-ға мүше мемлекеттердің кеден органдары кеден құқығының субъектілері ретінде. ЕАЭО мемлекеттік қызметтерінің кеден қызметінің құқықтық мәртебесі.</w:t>
      </w:r>
    </w:p>
    <w:p w14:paraId="44649655" w14:textId="77777777" w:rsidR="004E33C5" w:rsidRPr="004E33C5" w:rsidRDefault="004E33C5" w:rsidP="004E33C5">
      <w:pPr>
        <w:pStyle w:val="a5"/>
        <w:spacing w:before="9" w:line="235" w:lineRule="auto"/>
        <w:ind w:left="201" w:right="312" w:firstLine="626"/>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ЕАЭО-ға мүше мемлекеттердің кеден органдарының кеден құқығы жүйесіндегі рөлі. Кеден органдарының ЕАЭО Кеден құқығы субъектілері ретіндегі құқықтық мәртебесі мен функциялары. ЕАЭО Кеден қызметінің негізгі міндеттері мен құзыреттері. ЕАЭО-ға мүше мемлекеттердің кеден органдарының өзара іс-қимылы. ЕАЭО шеңберіндегі кеден органдары қызметінің құқықтық негіздері. ЕАЭО мемлекеттік қызметтерінің кеден қызметінің құқықтық мәртебесінің ерекшеліктері. Кеден органдарының қызметін ұлттықтан жоғары деңгейде реттеу.</w:t>
      </w:r>
    </w:p>
    <w:p w14:paraId="61E81DEF" w14:textId="34557E7D" w:rsidR="004E33C5" w:rsidRPr="0021509B" w:rsidRDefault="00600E87" w:rsidP="004E33C5">
      <w:pPr>
        <w:pStyle w:val="a5"/>
        <w:spacing w:before="9" w:line="235" w:lineRule="auto"/>
        <w:ind w:left="201" w:right="312" w:firstLine="626"/>
        <w:jc w:val="both"/>
        <w:rPr>
          <w:rFonts w:ascii="Times New Roman" w:eastAsiaTheme="majorEastAsia" w:hAnsi="Times New Roman" w:cs="Times New Roman"/>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3.</w:t>
      </w:r>
      <w:r w:rsidR="004E33C5" w:rsidRPr="004E33C5">
        <w:rPr>
          <w:rFonts w:ascii="Times New Roman" w:eastAsiaTheme="majorEastAsia" w:hAnsi="Times New Roman" w:cs="Times New Roman"/>
          <w:color w:val="000000" w:themeColor="text1"/>
          <w:sz w:val="24"/>
          <w:szCs w:val="24"/>
          <w:lang w:val="kk-KZ"/>
        </w:rPr>
        <w:t xml:space="preserve"> </w:t>
      </w:r>
      <w:r w:rsidR="0021509B" w:rsidRPr="0021509B">
        <w:rPr>
          <w:rFonts w:ascii="Times New Roman" w:eastAsiaTheme="majorEastAsia" w:hAnsi="Times New Roman" w:cs="Times New Roman"/>
          <w:b/>
          <w:bCs/>
          <w:color w:val="000000" w:themeColor="text1"/>
          <w:sz w:val="24"/>
          <w:szCs w:val="24"/>
          <w:lang w:val="kk-KZ"/>
        </w:rPr>
        <w:t>ЕАЭО мемлекеттеріндегі кеден ісі саласындағы контрабанда және өзге де қылмыстарды ашу.</w:t>
      </w:r>
    </w:p>
    <w:p w14:paraId="20D1389C" w14:textId="77777777" w:rsidR="004E33C5" w:rsidRPr="004E33C5" w:rsidRDefault="004E33C5" w:rsidP="004E33C5">
      <w:pPr>
        <w:pStyle w:val="a5"/>
        <w:spacing w:before="9" w:line="235" w:lineRule="auto"/>
        <w:ind w:left="201" w:right="312" w:firstLine="626"/>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 мемлекеттеріндегі контрабанданы ашу әдістері мен құралдары. Кеден сфере саласындағы қылмыстарға қарсы күрестің құқықтық негіздері. Контрабанданы анықтау мен жолын кесудегі кеден органдарының рөлі. Құқық қорғау органдары мен кеден қызметінің қылмыстарға қарсы күрестегі өзара іс-қимылы. Кеден сфере саласындағы қылмыстарды тергеу ерекшеліктері. ЕАЭО елдеріндегі контрабандаға қарсы күрестегі қазіргі заманғы сын-қатерлер мен қатерлер. Кеден сфере саласындағы қылмыстар үшін жауапкершілікті реттейтін құқықтық нормаларды талдау.</w:t>
      </w:r>
    </w:p>
    <w:p w14:paraId="157589E6" w14:textId="5A2476D4" w:rsidR="004E33C5" w:rsidRPr="0021509B" w:rsidRDefault="00600E87" w:rsidP="0021509B">
      <w:pPr>
        <w:pStyle w:val="a5"/>
        <w:spacing w:before="9" w:line="235" w:lineRule="auto"/>
        <w:ind w:left="201" w:right="312" w:firstLine="626"/>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4.</w:t>
      </w:r>
      <w:r w:rsidR="004E33C5" w:rsidRPr="004E33C5">
        <w:rPr>
          <w:rFonts w:ascii="Times New Roman" w:eastAsiaTheme="majorEastAsia" w:hAnsi="Times New Roman" w:cs="Times New Roman"/>
          <w:color w:val="000000" w:themeColor="text1"/>
          <w:sz w:val="24"/>
          <w:szCs w:val="24"/>
          <w:lang w:val="kk-KZ"/>
        </w:rPr>
        <w:t xml:space="preserve"> </w:t>
      </w:r>
      <w:r w:rsidR="0021509B" w:rsidRPr="0021509B">
        <w:rPr>
          <w:rFonts w:ascii="Times New Roman" w:eastAsiaTheme="majorEastAsia" w:hAnsi="Times New Roman" w:cs="Times New Roman"/>
          <w:b/>
          <w:bCs/>
          <w:color w:val="000000" w:themeColor="text1"/>
          <w:sz w:val="24"/>
          <w:szCs w:val="24"/>
          <w:lang w:val="kk-KZ"/>
        </w:rPr>
        <w:t>ЕАЭО кедендік және қаржылық режимдері, түрлері.</w:t>
      </w:r>
      <w:r w:rsidR="0021509B">
        <w:rPr>
          <w:rFonts w:ascii="Times New Roman" w:eastAsiaTheme="majorEastAsia" w:hAnsi="Times New Roman" w:cs="Times New Roman"/>
          <w:b/>
          <w:bCs/>
          <w:color w:val="000000" w:themeColor="text1"/>
          <w:sz w:val="24"/>
          <w:szCs w:val="24"/>
          <w:lang w:val="kk-KZ"/>
        </w:rPr>
        <w:t xml:space="preserve"> </w:t>
      </w:r>
      <w:r w:rsidR="0021509B" w:rsidRPr="0021509B">
        <w:rPr>
          <w:rFonts w:ascii="Times New Roman" w:eastAsiaTheme="majorEastAsia" w:hAnsi="Times New Roman" w:cs="Times New Roman"/>
          <w:b/>
          <w:bCs/>
          <w:color w:val="000000" w:themeColor="text1"/>
          <w:sz w:val="24"/>
          <w:szCs w:val="24"/>
          <w:lang w:val="kk-KZ"/>
        </w:rPr>
        <w:t>Кеден режимін қолдану мүмкіндігіне әсер ететін (кеден органының рұқсаты) факторлар.</w:t>
      </w:r>
    </w:p>
    <w:p w14:paraId="5937EC22" w14:textId="77777777" w:rsidR="004E33C5" w:rsidRPr="004E33C5" w:rsidRDefault="004E33C5" w:rsidP="004E33C5">
      <w:pPr>
        <w:pStyle w:val="a5"/>
        <w:spacing w:before="9" w:line="235" w:lineRule="auto"/>
        <w:ind w:left="201" w:right="312" w:firstLine="626"/>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ЕАЭО-дағы кеден режимінің түсінігі мен құрылымы. ЕАЭО шеңберіндегі кедендік режимдердің түрлері және олардың құқықтық ерекшеліктері. ЕАЭО елдеріндегі қаржы режимінің негізгі қағидаттары мен мақсаттары. ЕАЭО шеңберінде қолданылатын қаржы режимдерінің түрлері. ЕАЭО экономикалық ынтымақтастығы шеңберіндегі кедендік және қаржылық режимдердің өзара байланысы. ЕАЭО-дағы кедендік және қаржылық режимдерді құқықтық реттеу. Кедендік және қаржылық реттеудің ЕАЭО ішкі нарығына әсері.</w:t>
      </w:r>
    </w:p>
    <w:p w14:paraId="516ABB4D" w14:textId="59642363" w:rsidR="004E33C5" w:rsidRPr="004E33C5" w:rsidRDefault="00600E87" w:rsidP="004E33C5">
      <w:pPr>
        <w:pStyle w:val="a5"/>
        <w:spacing w:before="9" w:line="235" w:lineRule="auto"/>
        <w:ind w:left="201" w:right="312" w:firstLine="626"/>
        <w:jc w:val="both"/>
        <w:rPr>
          <w:rFonts w:ascii="Times New Roman" w:eastAsiaTheme="majorEastAsia" w:hAnsi="Times New Roman" w:cs="Times New Roman"/>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5.</w:t>
      </w:r>
      <w:r w:rsidR="004E33C5" w:rsidRPr="004E33C5">
        <w:rPr>
          <w:rFonts w:ascii="Times New Roman" w:eastAsiaTheme="majorEastAsia" w:hAnsi="Times New Roman" w:cs="Times New Roman"/>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ЕАЭО мемлекеттерінің кедендік және қаржылық, валюталық бақылауының ерекшеліктері.</w:t>
      </w:r>
    </w:p>
    <w:p w14:paraId="740D5FD6" w14:textId="06A068D8" w:rsidR="000848C4" w:rsidRPr="004778DE" w:rsidRDefault="004E33C5" w:rsidP="004E33C5">
      <w:pPr>
        <w:pStyle w:val="a5"/>
        <w:spacing w:before="9" w:line="235" w:lineRule="auto"/>
        <w:ind w:left="201" w:right="312" w:firstLine="626"/>
        <w:jc w:val="both"/>
        <w:rPr>
          <w:rFonts w:ascii="Times New Roman"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lastRenderedPageBreak/>
        <w:t>ЕАЭО мемлекеттеріндегі кедендік бақылаудың түсінігі мен мақсаттары. ЕАЭО елдерінде кедендік бақылауды жүргізу ерекшеліктері. Қаржылық бақылау және оның ЕАЭО-ның экономикалық қауіпсіздігін қамтамасыз етудегі рөлі. Валюталық бақылау түрлері және олардың ЕАЭО елдері үшін маңызы. ЕАЭО шеңберіндегі валюталық бақылаудың құқықтық негіздері. Валюталық бақылауды жүзеге асыру кезіндегі кеден және қаржы органдарының өзара іс-қимылы. ЕАЭО мемлекеттеріндегі кедендік, қаржылық және валюталық бақылаудың негізгі айырмашылықтары мен ұқсастықтары. ЕАЭО елдеріндегі сыртқы экономикалық қызметке валюталық бақылаудың әсері.</w:t>
      </w:r>
      <w:r w:rsidR="000848C4" w:rsidRPr="004778DE">
        <w:rPr>
          <w:rFonts w:ascii="Times New Roman" w:hAnsi="Times New Roman" w:cs="Times New Roman"/>
          <w:color w:val="000000" w:themeColor="text1"/>
          <w:sz w:val="24"/>
          <w:szCs w:val="24"/>
          <w:lang w:val="kk-KZ"/>
        </w:rPr>
        <w:t>.</w:t>
      </w:r>
    </w:p>
    <w:p w14:paraId="265D47AF" w14:textId="49FE29FF" w:rsidR="004E33C5" w:rsidRPr="00E13AFA"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bookmarkStart w:id="3" w:name="6_Тақырып._Табиғатты_пайдалану_және_қорш"/>
      <w:bookmarkEnd w:id="3"/>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 xml:space="preserve">6. </w:t>
      </w:r>
      <w:r w:rsidR="00E13AFA" w:rsidRPr="00E13AFA">
        <w:rPr>
          <w:rFonts w:ascii="Times New Roman" w:eastAsiaTheme="majorEastAsia" w:hAnsi="Times New Roman" w:cs="Times New Roman"/>
          <w:b/>
          <w:bCs/>
          <w:color w:val="000000" w:themeColor="text1"/>
          <w:sz w:val="24"/>
          <w:szCs w:val="24"/>
          <w:lang w:val="kk-KZ"/>
        </w:rPr>
        <w:t>Кедендік-тарифтік реттеу шараларын, тыйым салулар мен шектеулерді, ішкі нарықты қорғау шараларын, кедендік реттеу саласындағы халықаралық шарттар мен актілерді, мүше мемлекеттердің салық салу саласындағы заңнамалық актілерін қолдануды саралау</w:t>
      </w:r>
      <w:r w:rsidR="0021509B">
        <w:rPr>
          <w:rFonts w:ascii="Times New Roman" w:eastAsiaTheme="majorEastAsia" w:hAnsi="Times New Roman" w:cs="Times New Roman"/>
          <w:b/>
          <w:bCs/>
          <w:color w:val="000000" w:themeColor="text1"/>
          <w:sz w:val="24"/>
          <w:szCs w:val="24"/>
          <w:lang w:val="kk-KZ"/>
        </w:rPr>
        <w:t>.</w:t>
      </w:r>
    </w:p>
    <w:p w14:paraId="6393C409"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 xml:space="preserve">ЕАЭО-да кедендік-тарифтік реттеу шараларын саралау қағидаттары. Кедендік реттеу саласында тыйым салулар мен шектеулерді қолданудың құқықтық негіздері. ЕАЭО елдерінің ішкі нарығын қорғау шаралары: қолдану түрлері мен ерекшеліктері. Кедендік реттеу саласындағы халықаралық шарттардың рөлі. ЕАЭО актілері мен қатысушы елдердің кеден саласындағы ұлттық заңнамасының өзара іс-қимылы. ЕАЭО елдерінде салық салу саласындағы ұлттық заңнамалық актілерді қолдану ерекшеліктері. Халықаралық міндеттемелердің ЕАЭО-дағы кедендік-тарифтік реттеуге және салық салуға әсері. </w:t>
      </w:r>
    </w:p>
    <w:p w14:paraId="36D487B4" w14:textId="4DF4F89D" w:rsidR="004E33C5" w:rsidRPr="004E33C5"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7. Одақтың кедендік шекарасы арқылы тауарлардың өткізілуін талдау.</w:t>
      </w:r>
    </w:p>
    <w:p w14:paraId="1266D697"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 кедендік шекарасы арқылы тауарларды өткізудің түсінігі мен құқықтық негіздері. Тауарларды одақтың кедендік шекарасы арқылы өткізу кезеңдері мен рәсімдері. ЕАЭО шеңберінде тауарлардың түрлері және оларды өткізу ерекшеліктері. Тауарларды кедендік шекара арқылы өткізу кезіндегі құжаттық талаптар. Тауарларды өткізу процесінде кедендік бақылаудың рөлі. Кедендік-тарифтік реттеудің тауарлардың өткізілуіне әсері. Тауарларды өткізу процесінде тарифтік емес реттеу шараларын қолдану. ЕАЭО шекарасы арқылы тауарларды өткізуді ұйымдастырудағы негізгі проблемалар мен сын-қатерлер.</w:t>
      </w:r>
    </w:p>
    <w:p w14:paraId="0E431C4D" w14:textId="790AD8E7" w:rsidR="004E33C5" w:rsidRPr="004E33C5"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8. Тауарлардың шығарылған жерін растау және тауарлардың шығарылған жері туралы құжаттарды жүргізу тәртібі.</w:t>
      </w:r>
    </w:p>
    <w:p w14:paraId="3FA1675A"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ЕАЭО-да тауарлардың шығу тегін растаудың құқықтық негіздері. Тауарлардың шығу тегін растайтын құжаттарды ресімдеу тәртібі. Тауарлардың шығу тегін растау үшін пайдаланылатын құжаттардың түрлері. ЕАЭО Кедендік практикасындағы тауарлардың шығу тегі туралы сертификаттар мен декларациялардың рөлі. Тауарлардың шығарылған жері туралы құжаттарды есепке алуды жүргізуге және сақтауға қойылатын талаптар. Тауарлардың шығу тегі туралы құжаттардың түпнұсқалығын тексеру рәсімі. Шығу тегін растаудың тарифтік және тарифтік емес шараларды қолдануға әсері. Тауарлардың шығу тегі туралы құжаттарды растау және жүргізу тәртібін бұзғаны үшін жауапкершілік.</w:t>
      </w:r>
    </w:p>
    <w:p w14:paraId="2E06B612" w14:textId="3DAB4D95" w:rsidR="004E33C5" w:rsidRPr="004E33C5"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9. Кедендік баждарды, салықтарды салу объектісін және кедендік баждарды, салықтарды есептеу</w:t>
      </w:r>
      <w:r w:rsidR="0021509B">
        <w:rPr>
          <w:rFonts w:ascii="Times New Roman" w:eastAsiaTheme="majorEastAsia" w:hAnsi="Times New Roman" w:cs="Times New Roman"/>
          <w:b/>
          <w:bCs/>
          <w:color w:val="000000" w:themeColor="text1"/>
          <w:sz w:val="24"/>
          <w:szCs w:val="24"/>
          <w:lang w:val="kk-KZ"/>
        </w:rPr>
        <w:t>ге</w:t>
      </w:r>
      <w:r w:rsidR="004E33C5" w:rsidRPr="004E33C5">
        <w:rPr>
          <w:rFonts w:ascii="Times New Roman" w:eastAsiaTheme="majorEastAsia" w:hAnsi="Times New Roman" w:cs="Times New Roman"/>
          <w:b/>
          <w:bCs/>
          <w:color w:val="000000" w:themeColor="text1"/>
          <w:sz w:val="24"/>
          <w:szCs w:val="24"/>
          <w:lang w:val="kk-KZ"/>
        </w:rPr>
        <w:t xml:space="preserve"> </w:t>
      </w:r>
      <w:r w:rsidR="0021509B">
        <w:rPr>
          <w:rFonts w:ascii="Times New Roman" w:eastAsiaTheme="majorEastAsia" w:hAnsi="Times New Roman" w:cs="Times New Roman"/>
          <w:b/>
          <w:bCs/>
          <w:color w:val="000000" w:themeColor="text1"/>
          <w:sz w:val="24"/>
          <w:szCs w:val="24"/>
          <w:lang w:val="kk-KZ"/>
        </w:rPr>
        <w:t>арналған</w:t>
      </w:r>
      <w:r w:rsidR="004E33C5" w:rsidRPr="004E33C5">
        <w:rPr>
          <w:rFonts w:ascii="Times New Roman" w:eastAsiaTheme="majorEastAsia" w:hAnsi="Times New Roman" w:cs="Times New Roman"/>
          <w:b/>
          <w:bCs/>
          <w:color w:val="000000" w:themeColor="text1"/>
          <w:sz w:val="24"/>
          <w:szCs w:val="24"/>
          <w:lang w:val="kk-KZ"/>
        </w:rPr>
        <w:t xml:space="preserve"> базаны талдау.</w:t>
      </w:r>
    </w:p>
    <w:p w14:paraId="5283AA3A"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ЕАЭО-да кедендік баждар мен салықтар салу объектісінің түсінігі мен сипаттамасы. Кедендік практикада салық салу объектілерін айқындау критерийлері. Кедендік баждар мен салықтарды есептеу базасы: Негізгі принциптер мен тәсілдер. Баждар мен салықтарды есептеу базасы ретінде кедендік құнды бағалау әдістері. Тауарларды жіктеудің есептеу базасын анықтауға әсері. Салық салу объектісіне байланысты баждар мен салықтардың ставкаларын қолдану. Тауарлардың жекелеген санаттарына салық салу ерекшеліктері. Баждар мен салықтарды есептеу үшін кедендік құн мен базаның өзара байланысы.</w:t>
      </w:r>
    </w:p>
    <w:p w14:paraId="20265D2C" w14:textId="0395C593" w:rsidR="004E33C5" w:rsidRPr="00E13AFA"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 xml:space="preserve">10. </w:t>
      </w:r>
      <w:r w:rsidR="00E13AFA" w:rsidRPr="00E13AFA">
        <w:rPr>
          <w:rFonts w:ascii="Times New Roman" w:eastAsiaTheme="majorEastAsia" w:hAnsi="Times New Roman" w:cs="Times New Roman"/>
          <w:b/>
          <w:bCs/>
          <w:color w:val="000000" w:themeColor="text1"/>
          <w:sz w:val="24"/>
          <w:szCs w:val="24"/>
          <w:lang w:val="kk-KZ"/>
        </w:rPr>
        <w:t>Артық төленген немесе артық кедендік баждар, салықтарды ЕАЭО мүше мемлекеттердің өндіріп алуы.</w:t>
      </w:r>
    </w:p>
    <w:p w14:paraId="7AD11C40"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 xml:space="preserve"> ЕАЭО-да артық төленген немесе асыра төленген кедендік баждарды анықтау тәртібі. Кедендік баждар мен салықтардың артық төленген сомаларын қайтару үшін құқықтық негіздер. Артық төленген сомаларды қайтаруға немесе есепке жатқызуға өтініш беру рәсімі. ЕАЭО-ға мүше мемлекеттердің кеден органдарының берешекті өндіріп алу жөніндегі өкілеттіктері. ЕАЭО шеңберінде салықтарды өндіріп алу </w:t>
      </w:r>
      <w:r w:rsidRPr="004E33C5">
        <w:rPr>
          <w:rFonts w:ascii="Times New Roman" w:eastAsiaTheme="majorEastAsia" w:hAnsi="Times New Roman" w:cs="Times New Roman"/>
          <w:color w:val="000000" w:themeColor="text1"/>
          <w:sz w:val="24"/>
          <w:szCs w:val="24"/>
          <w:lang w:val="kk-KZ"/>
        </w:rPr>
        <w:lastRenderedPageBreak/>
        <w:t>кезіндегі салық және кеден органдарының өзара іс-қимылы. Артық төленген кедендік баждарды қайтару немесе есепке жатқызу мерзімдері мен шарттары. Баждар мен салықтардың артық сомалары үшін жауапкершілік. Баждар мен салықтардың артық төленуіне әкелетін жағдайлардың мысалдары және оларды реттеу тетіктері.</w:t>
      </w:r>
    </w:p>
    <w:p w14:paraId="4335B717" w14:textId="7CEF42B7" w:rsidR="004E33C5" w:rsidRPr="0021509B"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 xml:space="preserve">11. </w:t>
      </w:r>
      <w:r w:rsidR="0021509B" w:rsidRPr="0021509B">
        <w:rPr>
          <w:rFonts w:ascii="Times New Roman" w:eastAsiaTheme="majorEastAsia" w:hAnsi="Times New Roman" w:cs="Times New Roman"/>
          <w:b/>
          <w:bCs/>
          <w:color w:val="000000" w:themeColor="text1"/>
          <w:sz w:val="24"/>
          <w:szCs w:val="24"/>
          <w:lang w:val="kk-KZ"/>
        </w:rPr>
        <w:t>ЕАЭО-та арнайы, демпингке қарсы, өтем және өзге де баждарды ішкі нарықты қорғау мақсатында қолдану</w:t>
      </w:r>
    </w:p>
    <w:p w14:paraId="7EBDC026"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ЕАЭО-да арнайы, демпингке қарсы және өтемақы баждарын қолданудың мақсаттары мен құқықтық негіздері. Ішкі нарықты қорғау үшін арнайы баждарды енгізу шарттары мен тәртібі. ЕАЭО шеңберінде демпингке қарсы баждарды қолдану тетіктері мен критерийлері. Өтемақы баждарын енгізу ерекшеліктері және олардың сауда теңгерімсіздіктерін реттеудегі рөлі. Қорғау баждарының ЕАЭО-ға мүше мемлекеттердің экономикасына әсері. Қорғау баждарын енгізу туралы тергеу және шешім қабылдау рәсімі. Жосықсыз бәсекелестікке жауап ретінде арнайы баждарды пайдалану мысалдары. Қорғау шараларын енгізу кезінде халықаралық сауда ережелерімен өзара іс-қимыл жасау.</w:t>
      </w:r>
    </w:p>
    <w:p w14:paraId="508166FE" w14:textId="73F447FD" w:rsidR="004E33C5" w:rsidRPr="004E33C5"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12. Қаржылық және кедендік операциялар және оларды жасайтын тұлғалар туралы жалпы ережелерді саралау.</w:t>
      </w:r>
    </w:p>
    <w:p w14:paraId="0F58FB6A"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ЕАЭО-дағы қаржылық және кедендік операциялар туралы түсінік және жалпы ережелер. Одақ шеңберіндегі қаржылық және кедендік операциялардың жіктелуі. Қаржылық және кедендік операцияларды жүзеге асыратын тұлғалардың құқықтық мәртебесі. Операцияларды олардың түріне және мақсаттарына байланысты реттеу ерекшеліктері. Жеке және заңды тұлғаларды кедендік операцияларды жүзеге асыруға жіберу шарттары. ЕАЭО-да қаржылық операцияларды жүзеге асыратын тұлғаларға қойылатын талаптар. Операцияларды реттеу кезінде қаржы және кеден органдарының өзара іс-қимылы. Операцияларға қатысушыларға қойылатын талаптарды олардың мәртебесі мен функцияларына қарай саралау ерекшелігі.</w:t>
      </w:r>
    </w:p>
    <w:p w14:paraId="63B1BC84" w14:textId="66387128" w:rsidR="004E33C5" w:rsidRPr="0021509B"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 xml:space="preserve">13. </w:t>
      </w:r>
      <w:r w:rsidR="0021509B" w:rsidRPr="0021509B">
        <w:rPr>
          <w:rFonts w:ascii="Times New Roman" w:eastAsiaTheme="majorEastAsia" w:hAnsi="Times New Roman" w:cs="Times New Roman"/>
          <w:b/>
          <w:bCs/>
          <w:color w:val="000000" w:themeColor="text1"/>
          <w:sz w:val="24"/>
          <w:szCs w:val="24"/>
          <w:lang w:val="kk-KZ"/>
        </w:rPr>
        <w:t>Одақтың кедендік аумағынан тауарлардың кетуіне байланысты кедендік және салық салу тәртібі</w:t>
      </w:r>
      <w:r w:rsidR="0021509B">
        <w:rPr>
          <w:rFonts w:ascii="Times New Roman" w:eastAsiaTheme="majorEastAsia" w:hAnsi="Times New Roman" w:cs="Times New Roman"/>
          <w:b/>
          <w:bCs/>
          <w:color w:val="000000" w:themeColor="text1"/>
          <w:sz w:val="24"/>
          <w:szCs w:val="24"/>
          <w:lang w:val="kk-KZ"/>
        </w:rPr>
        <w:t>.</w:t>
      </w:r>
    </w:p>
    <w:p w14:paraId="3499F7D5"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 xml:space="preserve"> ЕАЭО кедендік аумағынан тауарларды әкету кезіндегі кедендік және салық салудың құқықтық негіздері. Әкету кезінде тауарларды декларациялау рәсімі және оның міндетті элементтері. Тауарларды әкету кезінде кедендік баждарды есептеу және төлеу тәртібі. ЕАЭО-ға мүше елдерден тауарларды экспорттау кезіндегі салық міндеттемелері. Тауарлардың жекелеген санаттарын экспорттау кезінде салық салудан босату ерекшеліктері. Тауарлардың әкетілуін бақылау кезінде кеден және салық органдарының өзара іс-қимылы. Баждар мен салықтарды есептеудің дұрыстығын тексерудің құжаттық талаптары мен тәртібі. ЕАЭО-дан тауарларды әкету кезінде ставкаларды қолдану мысалдары мен практикасы.</w:t>
      </w:r>
    </w:p>
    <w:p w14:paraId="11C58517" w14:textId="7B6AAC0A" w:rsidR="004E33C5" w:rsidRPr="0021509B"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14.</w:t>
      </w:r>
      <w:r w:rsidR="0021509B">
        <w:rPr>
          <w:rFonts w:ascii="Times New Roman" w:eastAsiaTheme="majorEastAsia" w:hAnsi="Times New Roman" w:cs="Times New Roman"/>
          <w:b/>
          <w:bCs/>
          <w:color w:val="000000" w:themeColor="text1"/>
          <w:sz w:val="24"/>
          <w:szCs w:val="24"/>
          <w:lang w:val="kk-KZ"/>
        </w:rPr>
        <w:t xml:space="preserve"> </w:t>
      </w:r>
      <w:r w:rsidR="0021509B" w:rsidRPr="0021509B">
        <w:rPr>
          <w:rFonts w:ascii="Times New Roman" w:eastAsiaTheme="majorEastAsia" w:hAnsi="Times New Roman" w:cs="Times New Roman"/>
          <w:b/>
          <w:bCs/>
          <w:color w:val="000000" w:themeColor="text1"/>
          <w:sz w:val="24"/>
          <w:szCs w:val="24"/>
          <w:lang w:val="kk-KZ"/>
        </w:rPr>
        <w:t>Кедендік рәсімдер туралы жалпы ережелерді саралау</w:t>
      </w:r>
      <w:r w:rsidR="0021509B">
        <w:rPr>
          <w:rFonts w:ascii="Times New Roman" w:eastAsiaTheme="majorEastAsia" w:hAnsi="Times New Roman" w:cs="Times New Roman"/>
          <w:b/>
          <w:bCs/>
          <w:color w:val="000000" w:themeColor="text1"/>
          <w:sz w:val="24"/>
          <w:szCs w:val="24"/>
          <w:lang w:val="kk-KZ"/>
        </w:rPr>
        <w:t>.</w:t>
      </w:r>
    </w:p>
    <w:p w14:paraId="618F8D9C" w14:textId="77777777" w:rsidR="004E33C5" w:rsidRPr="004E33C5" w:rsidRDefault="004E33C5" w:rsidP="004E33C5">
      <w:pPr>
        <w:tabs>
          <w:tab w:val="left" w:pos="3868"/>
          <w:tab w:val="left" w:pos="5443"/>
          <w:tab w:val="left" w:pos="7187"/>
        </w:tabs>
        <w:ind w:right="344"/>
        <w:jc w:val="both"/>
        <w:rPr>
          <w:rFonts w:ascii="Times New Roman" w:eastAsiaTheme="majorEastAsia"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 xml:space="preserve">ЕАЭО-дағы кедендік рәсімдердің түсінігі мен түрлері. Тауарларды өткізу мақсатына қарай кедендік рәсімдерді жіктеу. Әртүрлі кедендік рәсімдерді қолданудың негізгі талаптары мен шарттары. Тауарларды уақытша әкелуге және әкетуге қатысты кедендік рәсімдердің ерекшеліктері. Ішкі тұтыну үшін шығару процедурасы және оның құқықтық аспектілері. Транзиттік кедендік рәсімдерді қолдану шарттары. Кедендік аумақта және одан тыс жерлерде қайта өңдеу рәсімдерінің ерекшелігі. Тауарларды кері экспорттау және жою рәсімдерін қолдану. ЕАЭО-да кедендік рәсімдерді аяқтау және бақылау тәртібі. </w:t>
      </w:r>
    </w:p>
    <w:p w14:paraId="5B3873BC" w14:textId="128C4C8B" w:rsidR="004E33C5" w:rsidRPr="0021509B" w:rsidRDefault="00600E87" w:rsidP="004E33C5">
      <w:pPr>
        <w:tabs>
          <w:tab w:val="left" w:pos="3868"/>
          <w:tab w:val="left" w:pos="5443"/>
          <w:tab w:val="left" w:pos="7187"/>
        </w:tabs>
        <w:ind w:right="344"/>
        <w:jc w:val="both"/>
        <w:rPr>
          <w:rFonts w:ascii="Times New Roman" w:eastAsiaTheme="majorEastAsia" w:hAnsi="Times New Roman" w:cs="Times New Roman"/>
          <w:b/>
          <w:bCs/>
          <w:color w:val="000000" w:themeColor="text1"/>
          <w:sz w:val="24"/>
          <w:szCs w:val="24"/>
          <w:lang w:val="kk-KZ"/>
        </w:rPr>
      </w:pPr>
      <w:r>
        <w:rPr>
          <w:rFonts w:ascii="Times New Roman" w:eastAsiaTheme="majorEastAsia" w:hAnsi="Times New Roman" w:cs="Times New Roman"/>
          <w:b/>
          <w:bCs/>
          <w:color w:val="000000" w:themeColor="text1"/>
          <w:sz w:val="24"/>
          <w:szCs w:val="24"/>
          <w:lang w:val="kk-KZ"/>
        </w:rPr>
        <w:t>Тақырып</w:t>
      </w:r>
      <w:r w:rsidRPr="004E33C5">
        <w:rPr>
          <w:rFonts w:ascii="Times New Roman" w:eastAsiaTheme="majorEastAsia" w:hAnsi="Times New Roman" w:cs="Times New Roman"/>
          <w:b/>
          <w:bCs/>
          <w:color w:val="000000" w:themeColor="text1"/>
          <w:sz w:val="24"/>
          <w:szCs w:val="24"/>
          <w:lang w:val="kk-KZ"/>
        </w:rPr>
        <w:t xml:space="preserve"> </w:t>
      </w:r>
      <w:r w:rsidR="004E33C5" w:rsidRPr="004E33C5">
        <w:rPr>
          <w:rFonts w:ascii="Times New Roman" w:eastAsiaTheme="majorEastAsia" w:hAnsi="Times New Roman" w:cs="Times New Roman"/>
          <w:b/>
          <w:bCs/>
          <w:color w:val="000000" w:themeColor="text1"/>
          <w:sz w:val="24"/>
          <w:szCs w:val="24"/>
          <w:lang w:val="kk-KZ"/>
        </w:rPr>
        <w:t xml:space="preserve">15. </w:t>
      </w:r>
      <w:r w:rsidR="0021509B" w:rsidRPr="0021509B">
        <w:rPr>
          <w:rFonts w:ascii="Times New Roman" w:eastAsiaTheme="majorEastAsia" w:hAnsi="Times New Roman" w:cs="Times New Roman"/>
          <w:b/>
          <w:bCs/>
          <w:color w:val="000000" w:themeColor="text1"/>
          <w:sz w:val="24"/>
          <w:szCs w:val="24"/>
          <w:lang w:val="kk-KZ"/>
        </w:rPr>
        <w:t>ЕАЭО мүше мемлекеттердің тауарларын еркін кедендік аймақ кедендік рәсімімен орналастыру және оларды осындай кедендік рәсімге сәйкес пайдалану шарттары</w:t>
      </w:r>
    </w:p>
    <w:p w14:paraId="5D4F2823" w14:textId="1FBCD9E0" w:rsidR="000848C4" w:rsidRPr="004778DE" w:rsidRDefault="004E33C5" w:rsidP="004E33C5">
      <w:pPr>
        <w:tabs>
          <w:tab w:val="left" w:pos="3868"/>
          <w:tab w:val="left" w:pos="5443"/>
          <w:tab w:val="left" w:pos="7187"/>
        </w:tabs>
        <w:ind w:right="344"/>
        <w:jc w:val="both"/>
        <w:rPr>
          <w:rFonts w:ascii="Times New Roman" w:hAnsi="Times New Roman" w:cs="Times New Roman"/>
          <w:color w:val="000000" w:themeColor="text1"/>
          <w:sz w:val="24"/>
          <w:szCs w:val="24"/>
          <w:lang w:val="kk-KZ"/>
        </w:rPr>
      </w:pPr>
      <w:r w:rsidRPr="004E33C5">
        <w:rPr>
          <w:rFonts w:ascii="Times New Roman" w:eastAsiaTheme="majorEastAsia" w:hAnsi="Times New Roman" w:cs="Times New Roman"/>
          <w:color w:val="000000" w:themeColor="text1"/>
          <w:sz w:val="24"/>
          <w:szCs w:val="24"/>
          <w:lang w:val="kk-KZ"/>
        </w:rPr>
        <w:t xml:space="preserve">ЕАЭО-да тауарларды еркін кеден аймағының кедендік рәсімімен орналастырудың құқықтық негіздері. ЕАЭО-ға мүше мемлекеттердің тауарларын еркін кеден аймағы рәсіміне жіберу шарттары. Еркін кеден аймағын пайдалануға өтініш беру және рұқсат алу тәртібі. Осы кедендік рәсімге орналастырылатын </w:t>
      </w:r>
      <w:r w:rsidRPr="004E33C5">
        <w:rPr>
          <w:rFonts w:ascii="Times New Roman" w:eastAsiaTheme="majorEastAsia" w:hAnsi="Times New Roman" w:cs="Times New Roman"/>
          <w:color w:val="000000" w:themeColor="text1"/>
          <w:sz w:val="24"/>
          <w:szCs w:val="24"/>
          <w:lang w:val="kk-KZ"/>
        </w:rPr>
        <w:lastRenderedPageBreak/>
        <w:t>тауарларға қойылатын талаптар. Еркін кеден аймағында тауарларды есепке алу және бақылау ерекшеліктері. Аймақ шегінде тауарларды пайдалану және өткізу тәртібі. Еркін кеден аймағында тауарларды пайдалануға шектеулер мен тыйым салулар. Еркін кеден аймағы рәсімінің шарттарын бұзғаны үшін жауапкершілік. Кедендік рәсімнің аяқталуы және тауарларды еркін кедендік аймақтан әкету тәртібі.</w:t>
      </w:r>
    </w:p>
    <w:p w14:paraId="0C7435AA" w14:textId="116EA7C3" w:rsidR="000848C4" w:rsidRPr="000848C4" w:rsidRDefault="00CA1915" w:rsidP="00CA1915">
      <w:pPr>
        <w:pStyle w:val="2"/>
        <w:spacing w:before="6" w:line="235" w:lineRule="auto"/>
        <w:ind w:left="767" w:right="317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0848C4" w:rsidRPr="000848C4">
        <w:rPr>
          <w:rFonts w:ascii="Times New Roman" w:hAnsi="Times New Roman" w:cs="Times New Roman"/>
          <w:color w:val="000000" w:themeColor="text1"/>
          <w:sz w:val="24"/>
          <w:szCs w:val="24"/>
          <w:lang w:val="kk-KZ"/>
        </w:rPr>
        <w:t>Ұсынылатын әдебиеттер тізбесі</w:t>
      </w:r>
    </w:p>
    <w:p w14:paraId="613B7CC5" w14:textId="77777777" w:rsidR="000848C4" w:rsidRPr="004E33C5" w:rsidRDefault="000848C4" w:rsidP="004E33C5">
      <w:pPr>
        <w:jc w:val="both"/>
        <w:rPr>
          <w:sz w:val="24"/>
          <w:szCs w:val="24"/>
          <w:lang w:val="kk-KZ"/>
        </w:rPr>
      </w:pPr>
    </w:p>
    <w:p w14:paraId="319C070D"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color w:val="000000"/>
          <w:sz w:val="24"/>
          <w:szCs w:val="24"/>
          <w:lang w:val="kk-KZ"/>
        </w:rPr>
      </w:pPr>
      <w:r w:rsidRPr="004E33C5">
        <w:rPr>
          <w:rFonts w:ascii="Times New Roman" w:hAnsi="Times New Roman" w:cs="Times New Roman"/>
          <w:b/>
          <w:bCs/>
          <w:color w:val="000000"/>
          <w:sz w:val="24"/>
          <w:szCs w:val="24"/>
          <w:lang w:val="kk-KZ"/>
        </w:rPr>
        <w:t>Әдебиеттер</w:t>
      </w:r>
    </w:p>
    <w:p w14:paraId="49C75098"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color w:val="000000"/>
          <w:sz w:val="24"/>
          <w:szCs w:val="24"/>
          <w:lang w:val="kk-KZ"/>
        </w:rPr>
      </w:pPr>
      <w:r w:rsidRPr="004E33C5">
        <w:rPr>
          <w:rFonts w:ascii="Times New Roman" w:hAnsi="Times New Roman" w:cs="Times New Roman"/>
          <w:b/>
          <w:bCs/>
          <w:color w:val="000000"/>
          <w:sz w:val="24"/>
          <w:szCs w:val="24"/>
          <w:lang w:val="kk-KZ"/>
        </w:rPr>
        <w:t>Құқықтық актілер:</w:t>
      </w:r>
    </w:p>
    <w:p w14:paraId="7E6BAD02"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1.Қазақстан Республикасының Конституциясы. 30 тамыз 1995 жыл, өзгертулер мен</w:t>
      </w:r>
    </w:p>
    <w:p w14:paraId="03D9251C"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толықтыруларымен бірге, эл.база «adilet.kz»,2022ж.</w:t>
      </w:r>
    </w:p>
    <w:p w14:paraId="3C714E8E"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2. Әкімшілік құқық бұзушылық туралы</w:t>
      </w:r>
    </w:p>
    <w:p w14:paraId="61DF7DF1"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Қазақстан Республикасының 2014 жылғы 5 шілдедегі No 235-V ЗРК Кодексі. «adilet.kz»</w:t>
      </w:r>
    </w:p>
    <w:p w14:paraId="55EF7704"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электронды базасы, 2022 ж</w:t>
      </w:r>
    </w:p>
    <w:p w14:paraId="5EB5C6F1"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3. Қазақстан Республикасының Қылмыстық кодексі</w:t>
      </w:r>
    </w:p>
    <w:p w14:paraId="7E9DFA5E"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Қазақстан Республикасының 2014 жылғы 3 шілдедегі No 226-V ЗРК Кодексі. «adilet.kz»</w:t>
      </w:r>
    </w:p>
    <w:p w14:paraId="0D9ADACB"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электронды базасы, 2022 ж.</w:t>
      </w:r>
    </w:p>
    <w:p w14:paraId="08C84DC7"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4. Қазақстан Респубилкасының Кедендік реттеу туралы Кодексі 2017 жылғы 26</w:t>
      </w:r>
    </w:p>
    <w:p w14:paraId="075C8F55"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kk-KZ"/>
        </w:rPr>
      </w:pPr>
      <w:r w:rsidRPr="004E33C5">
        <w:rPr>
          <w:rFonts w:ascii="Times New Roman" w:hAnsi="Times New Roman" w:cs="Times New Roman"/>
          <w:color w:val="000000"/>
          <w:sz w:val="24"/>
          <w:szCs w:val="24"/>
          <w:lang w:val="kk-KZ"/>
        </w:rPr>
        <w:t>желтоқсандағы № 123-VІ ҚРЗ.</w:t>
      </w:r>
    </w:p>
    <w:p w14:paraId="04F360A9"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color w:val="000000"/>
          <w:sz w:val="24"/>
          <w:szCs w:val="24"/>
          <w:lang w:val="kk-KZ"/>
        </w:rPr>
      </w:pPr>
      <w:r w:rsidRPr="004E33C5">
        <w:rPr>
          <w:rFonts w:ascii="Times New Roman" w:hAnsi="Times New Roman" w:cs="Times New Roman"/>
          <w:b/>
          <w:bCs/>
          <w:color w:val="000000"/>
          <w:sz w:val="24"/>
          <w:szCs w:val="24"/>
          <w:lang w:val="kk-KZ"/>
        </w:rPr>
        <w:t>Арнайы әдебиеттер:</w:t>
      </w:r>
    </w:p>
    <w:p w14:paraId="07CFF064"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 xml:space="preserve">1. Финансовое право Республики Казахстан: учеб. пособие / под ред. А.Е. </w:t>
      </w:r>
      <w:proofErr w:type="spellStart"/>
      <w:r w:rsidRPr="004E33C5">
        <w:rPr>
          <w:rFonts w:ascii="Times New Roman" w:hAnsi="Times New Roman" w:cs="Times New Roman"/>
          <w:color w:val="000000"/>
          <w:sz w:val="24"/>
          <w:szCs w:val="24"/>
        </w:rPr>
        <w:t>Жатканбаевой</w:t>
      </w:r>
      <w:proofErr w:type="spellEnd"/>
      <w:r w:rsidRPr="004E33C5">
        <w:rPr>
          <w:rFonts w:ascii="Times New Roman" w:hAnsi="Times New Roman" w:cs="Times New Roman"/>
          <w:color w:val="000000"/>
          <w:sz w:val="24"/>
          <w:szCs w:val="24"/>
        </w:rPr>
        <w:t>. -</w:t>
      </w:r>
    </w:p>
    <w:p w14:paraId="4F45DA42"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Алматы, 2018. - 270 с.</w:t>
      </w:r>
    </w:p>
    <w:p w14:paraId="45D2FD14"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 xml:space="preserve">2. </w:t>
      </w:r>
      <w:proofErr w:type="spellStart"/>
      <w:r w:rsidRPr="004E33C5">
        <w:rPr>
          <w:rFonts w:ascii="Times New Roman" w:hAnsi="Times New Roman" w:cs="Times New Roman"/>
          <w:color w:val="000000"/>
          <w:sz w:val="24"/>
          <w:szCs w:val="24"/>
        </w:rPr>
        <w:t>Капсалямова</w:t>
      </w:r>
      <w:proofErr w:type="spellEnd"/>
      <w:r w:rsidRPr="004E33C5">
        <w:rPr>
          <w:rFonts w:ascii="Times New Roman" w:hAnsi="Times New Roman" w:cs="Times New Roman"/>
          <w:color w:val="000000"/>
          <w:sz w:val="24"/>
          <w:szCs w:val="24"/>
        </w:rPr>
        <w:t xml:space="preserve"> </w:t>
      </w:r>
      <w:proofErr w:type="gramStart"/>
      <w:r w:rsidRPr="004E33C5">
        <w:rPr>
          <w:rFonts w:ascii="Times New Roman" w:hAnsi="Times New Roman" w:cs="Times New Roman"/>
          <w:color w:val="000000"/>
          <w:sz w:val="24"/>
          <w:szCs w:val="24"/>
        </w:rPr>
        <w:t>С.С.</w:t>
      </w:r>
      <w:proofErr w:type="gramEnd"/>
      <w:r w:rsidRPr="004E33C5">
        <w:rPr>
          <w:rFonts w:ascii="Times New Roman" w:hAnsi="Times New Roman" w:cs="Times New Roman"/>
          <w:color w:val="000000"/>
          <w:sz w:val="24"/>
          <w:szCs w:val="24"/>
        </w:rPr>
        <w:t xml:space="preserve"> Финансовое право Республики Казахстан: Особенная часть: Учеб.</w:t>
      </w:r>
    </w:p>
    <w:p w14:paraId="4A43BFB5"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 xml:space="preserve">пособие. - Алматы: </w:t>
      </w:r>
      <w:proofErr w:type="spellStart"/>
      <w:r w:rsidRPr="004E33C5">
        <w:rPr>
          <w:rFonts w:ascii="Times New Roman" w:hAnsi="Times New Roman" w:cs="Times New Roman"/>
          <w:color w:val="000000"/>
          <w:sz w:val="24"/>
          <w:szCs w:val="24"/>
        </w:rPr>
        <w:t>ТехноЭрудит</w:t>
      </w:r>
      <w:proofErr w:type="spellEnd"/>
      <w:r w:rsidRPr="004E33C5">
        <w:rPr>
          <w:rFonts w:ascii="Times New Roman" w:hAnsi="Times New Roman" w:cs="Times New Roman"/>
          <w:color w:val="000000"/>
          <w:sz w:val="24"/>
          <w:szCs w:val="24"/>
        </w:rPr>
        <w:t>, 2020. - 321 с.</w:t>
      </w:r>
    </w:p>
    <w:p w14:paraId="241E5B9F"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 xml:space="preserve">3. </w:t>
      </w:r>
      <w:proofErr w:type="spellStart"/>
      <w:r w:rsidRPr="004E33C5">
        <w:rPr>
          <w:rFonts w:ascii="Times New Roman" w:hAnsi="Times New Roman" w:cs="Times New Roman"/>
          <w:color w:val="000000"/>
          <w:sz w:val="24"/>
          <w:szCs w:val="24"/>
        </w:rPr>
        <w:t>Қуаналиева</w:t>
      </w:r>
      <w:proofErr w:type="spellEnd"/>
      <w:r w:rsidRPr="004E33C5">
        <w:rPr>
          <w:rFonts w:ascii="Times New Roman" w:hAnsi="Times New Roman" w:cs="Times New Roman"/>
          <w:color w:val="000000"/>
          <w:sz w:val="24"/>
          <w:szCs w:val="24"/>
        </w:rPr>
        <w:t xml:space="preserve"> Г.А. </w:t>
      </w:r>
      <w:proofErr w:type="spellStart"/>
      <w:r w:rsidRPr="004E33C5">
        <w:rPr>
          <w:rFonts w:ascii="Times New Roman" w:hAnsi="Times New Roman" w:cs="Times New Roman"/>
          <w:color w:val="000000"/>
          <w:sz w:val="24"/>
          <w:szCs w:val="24"/>
        </w:rPr>
        <w:t>Қаржы</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құқығы</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оқу</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құралы</w:t>
      </w:r>
      <w:proofErr w:type="spellEnd"/>
      <w:r w:rsidRPr="004E33C5">
        <w:rPr>
          <w:rFonts w:ascii="Times New Roman" w:hAnsi="Times New Roman" w:cs="Times New Roman"/>
          <w:color w:val="000000"/>
          <w:sz w:val="24"/>
          <w:szCs w:val="24"/>
        </w:rPr>
        <w:t xml:space="preserve"> / Г.А. </w:t>
      </w:r>
      <w:proofErr w:type="spellStart"/>
      <w:r w:rsidRPr="004E33C5">
        <w:rPr>
          <w:rFonts w:ascii="Times New Roman" w:hAnsi="Times New Roman" w:cs="Times New Roman"/>
          <w:color w:val="000000"/>
          <w:sz w:val="24"/>
          <w:szCs w:val="24"/>
        </w:rPr>
        <w:t>Қуаналиева</w:t>
      </w:r>
      <w:proofErr w:type="spellEnd"/>
      <w:r w:rsidRPr="004E33C5">
        <w:rPr>
          <w:rFonts w:ascii="Times New Roman" w:hAnsi="Times New Roman" w:cs="Times New Roman"/>
          <w:color w:val="000000"/>
          <w:sz w:val="24"/>
          <w:szCs w:val="24"/>
        </w:rPr>
        <w:t xml:space="preserve">. - Алматы: </w:t>
      </w:r>
      <w:proofErr w:type="spellStart"/>
      <w:r w:rsidRPr="004E33C5">
        <w:rPr>
          <w:rFonts w:ascii="Times New Roman" w:hAnsi="Times New Roman" w:cs="Times New Roman"/>
          <w:color w:val="000000"/>
          <w:sz w:val="24"/>
          <w:szCs w:val="24"/>
        </w:rPr>
        <w:t>Қазақ</w:t>
      </w:r>
      <w:proofErr w:type="spellEnd"/>
    </w:p>
    <w:p w14:paraId="3BADA693"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E33C5">
        <w:rPr>
          <w:rFonts w:ascii="Times New Roman" w:hAnsi="Times New Roman" w:cs="Times New Roman"/>
          <w:color w:val="000000"/>
          <w:sz w:val="24"/>
          <w:szCs w:val="24"/>
        </w:rPr>
        <w:t>университеті</w:t>
      </w:r>
      <w:proofErr w:type="spellEnd"/>
      <w:r w:rsidRPr="004E33C5">
        <w:rPr>
          <w:rFonts w:ascii="Times New Roman" w:hAnsi="Times New Roman" w:cs="Times New Roman"/>
          <w:color w:val="000000"/>
          <w:sz w:val="24"/>
          <w:szCs w:val="24"/>
        </w:rPr>
        <w:t xml:space="preserve">, 2017. - 162 б.4. </w:t>
      </w:r>
      <w:proofErr w:type="spellStart"/>
      <w:r w:rsidRPr="004E33C5">
        <w:rPr>
          <w:rFonts w:ascii="Times New Roman" w:hAnsi="Times New Roman" w:cs="Times New Roman"/>
          <w:color w:val="000000"/>
          <w:sz w:val="24"/>
          <w:szCs w:val="24"/>
        </w:rPr>
        <w:t>Сактаганова</w:t>
      </w:r>
      <w:proofErr w:type="spellEnd"/>
      <w:r w:rsidRPr="004E33C5">
        <w:rPr>
          <w:rFonts w:ascii="Times New Roman" w:hAnsi="Times New Roman" w:cs="Times New Roman"/>
          <w:color w:val="000000"/>
          <w:sz w:val="24"/>
          <w:szCs w:val="24"/>
        </w:rPr>
        <w:t xml:space="preserve"> </w:t>
      </w:r>
      <w:proofErr w:type="gramStart"/>
      <w:r w:rsidRPr="004E33C5">
        <w:rPr>
          <w:rFonts w:ascii="Times New Roman" w:hAnsi="Times New Roman" w:cs="Times New Roman"/>
          <w:color w:val="000000"/>
          <w:sz w:val="24"/>
          <w:szCs w:val="24"/>
        </w:rPr>
        <w:t>И.С.</w:t>
      </w:r>
      <w:proofErr w:type="gram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Қазақстан</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Республикасының</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қаржы</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құқығы</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Жалпы</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және</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ерекше</w:t>
      </w:r>
      <w:proofErr w:type="spellEnd"/>
    </w:p>
    <w:p w14:paraId="0FDC17A4"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E33C5">
        <w:rPr>
          <w:rFonts w:ascii="Times New Roman" w:hAnsi="Times New Roman" w:cs="Times New Roman"/>
          <w:color w:val="000000"/>
          <w:sz w:val="24"/>
          <w:szCs w:val="24"/>
        </w:rPr>
        <w:t>бөлім</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Оқулық</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Сактаганова</w:t>
      </w:r>
      <w:proofErr w:type="spellEnd"/>
      <w:r w:rsidRPr="004E33C5">
        <w:rPr>
          <w:rFonts w:ascii="Times New Roman" w:hAnsi="Times New Roman" w:cs="Times New Roman"/>
          <w:color w:val="000000"/>
          <w:sz w:val="24"/>
          <w:szCs w:val="24"/>
        </w:rPr>
        <w:t xml:space="preserve"> </w:t>
      </w:r>
      <w:proofErr w:type="gramStart"/>
      <w:r w:rsidRPr="004E33C5">
        <w:rPr>
          <w:rFonts w:ascii="Times New Roman" w:hAnsi="Times New Roman" w:cs="Times New Roman"/>
          <w:color w:val="000000"/>
          <w:sz w:val="24"/>
          <w:szCs w:val="24"/>
        </w:rPr>
        <w:t>И.С.</w:t>
      </w:r>
      <w:proofErr w:type="gramEnd"/>
      <w:r w:rsidRPr="004E33C5">
        <w:rPr>
          <w:rFonts w:ascii="Times New Roman" w:hAnsi="Times New Roman" w:cs="Times New Roman"/>
          <w:color w:val="000000"/>
          <w:sz w:val="24"/>
          <w:szCs w:val="24"/>
        </w:rPr>
        <w:t xml:space="preserve"> - Алматы: "</w:t>
      </w:r>
      <w:proofErr w:type="spellStart"/>
      <w:r w:rsidRPr="004E33C5">
        <w:rPr>
          <w:rFonts w:ascii="Times New Roman" w:hAnsi="Times New Roman" w:cs="Times New Roman"/>
          <w:color w:val="000000"/>
          <w:sz w:val="24"/>
          <w:szCs w:val="24"/>
        </w:rPr>
        <w:t>Эверо</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баспасы</w:t>
      </w:r>
      <w:proofErr w:type="spellEnd"/>
      <w:r w:rsidRPr="004E33C5">
        <w:rPr>
          <w:rFonts w:ascii="Times New Roman" w:hAnsi="Times New Roman" w:cs="Times New Roman"/>
          <w:color w:val="000000"/>
          <w:sz w:val="24"/>
          <w:szCs w:val="24"/>
        </w:rPr>
        <w:t>, 2016. - 256 б.</w:t>
      </w:r>
    </w:p>
    <w:p w14:paraId="0983B7F0"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 xml:space="preserve">5. </w:t>
      </w:r>
      <w:proofErr w:type="spellStart"/>
      <w:r w:rsidRPr="004E33C5">
        <w:rPr>
          <w:rFonts w:ascii="Times New Roman" w:hAnsi="Times New Roman" w:cs="Times New Roman"/>
          <w:color w:val="000000"/>
          <w:sz w:val="24"/>
          <w:szCs w:val="24"/>
        </w:rPr>
        <w:t>Елюбаев</w:t>
      </w:r>
      <w:proofErr w:type="spellEnd"/>
      <w:r w:rsidRPr="004E33C5">
        <w:rPr>
          <w:rFonts w:ascii="Times New Roman" w:hAnsi="Times New Roman" w:cs="Times New Roman"/>
          <w:color w:val="000000"/>
          <w:sz w:val="24"/>
          <w:szCs w:val="24"/>
        </w:rPr>
        <w:t xml:space="preserve"> Ж.С. Ответственность за преступления в сфере финансово-кредитных</w:t>
      </w:r>
    </w:p>
    <w:p w14:paraId="1D341EFF"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отношений. Монография. - Алматы: 2009. - 208 с.</w:t>
      </w:r>
    </w:p>
    <w:p w14:paraId="7395E7F0"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 xml:space="preserve">6. Филин </w:t>
      </w:r>
      <w:proofErr w:type="gramStart"/>
      <w:r w:rsidRPr="004E33C5">
        <w:rPr>
          <w:rFonts w:ascii="Times New Roman" w:hAnsi="Times New Roman" w:cs="Times New Roman"/>
          <w:color w:val="000000"/>
          <w:sz w:val="24"/>
          <w:szCs w:val="24"/>
        </w:rPr>
        <w:t>В.В.</w:t>
      </w:r>
      <w:proofErr w:type="gramEnd"/>
      <w:r w:rsidRPr="004E33C5">
        <w:rPr>
          <w:rFonts w:ascii="Times New Roman" w:hAnsi="Times New Roman" w:cs="Times New Roman"/>
          <w:color w:val="000000"/>
          <w:sz w:val="24"/>
          <w:szCs w:val="24"/>
        </w:rPr>
        <w:t xml:space="preserve"> Современное состояние и тенденции развития административного права</w:t>
      </w:r>
    </w:p>
    <w:p w14:paraId="58EFD115"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Республики Казахстан. Учебное пособие. – КЭУК, 2018. - 258 с.</w:t>
      </w:r>
    </w:p>
    <w:p w14:paraId="0334E5E1"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 xml:space="preserve">7. </w:t>
      </w:r>
      <w:proofErr w:type="spellStart"/>
      <w:r w:rsidRPr="004E33C5">
        <w:rPr>
          <w:rFonts w:ascii="Times New Roman" w:hAnsi="Times New Roman" w:cs="Times New Roman"/>
          <w:color w:val="000000"/>
          <w:sz w:val="24"/>
          <w:szCs w:val="24"/>
        </w:rPr>
        <w:t>Ағыбаев</w:t>
      </w:r>
      <w:proofErr w:type="spellEnd"/>
      <w:r w:rsidRPr="004E33C5">
        <w:rPr>
          <w:rFonts w:ascii="Times New Roman" w:hAnsi="Times New Roman" w:cs="Times New Roman"/>
          <w:color w:val="000000"/>
          <w:sz w:val="24"/>
          <w:szCs w:val="24"/>
        </w:rPr>
        <w:t xml:space="preserve"> А.Н. </w:t>
      </w:r>
      <w:proofErr w:type="spellStart"/>
      <w:r w:rsidRPr="004E33C5">
        <w:rPr>
          <w:rFonts w:ascii="Times New Roman" w:hAnsi="Times New Roman" w:cs="Times New Roman"/>
          <w:color w:val="000000"/>
          <w:sz w:val="24"/>
          <w:szCs w:val="24"/>
        </w:rPr>
        <w:t>Қылмыстық</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кодекске</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түсіндірме</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Жалпы</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және</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Ерекше</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бөлім</w:t>
      </w:r>
      <w:proofErr w:type="spellEnd"/>
      <w:r w:rsidRPr="004E33C5">
        <w:rPr>
          <w:rFonts w:ascii="Times New Roman" w:hAnsi="Times New Roman" w:cs="Times New Roman"/>
          <w:color w:val="000000"/>
          <w:sz w:val="24"/>
          <w:szCs w:val="24"/>
        </w:rPr>
        <w:t>) – Алматы,</w:t>
      </w:r>
    </w:p>
    <w:p w14:paraId="1F6394A6"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2015. – 768 б.</w:t>
      </w:r>
    </w:p>
    <w:p w14:paraId="4A4A68B7"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color w:val="000000"/>
          <w:sz w:val="24"/>
          <w:szCs w:val="24"/>
        </w:rPr>
      </w:pPr>
      <w:r w:rsidRPr="004E33C5">
        <w:rPr>
          <w:rFonts w:ascii="Times New Roman" w:hAnsi="Times New Roman" w:cs="Times New Roman"/>
          <w:b/>
          <w:bCs/>
          <w:color w:val="000000"/>
          <w:sz w:val="24"/>
          <w:szCs w:val="24"/>
        </w:rPr>
        <w:t>Интернет-</w:t>
      </w:r>
      <w:proofErr w:type="spellStart"/>
      <w:r w:rsidRPr="004E33C5">
        <w:rPr>
          <w:rFonts w:ascii="Times New Roman" w:hAnsi="Times New Roman" w:cs="Times New Roman"/>
          <w:b/>
          <w:bCs/>
          <w:color w:val="000000"/>
          <w:sz w:val="24"/>
          <w:szCs w:val="24"/>
        </w:rPr>
        <w:t>ресурстар</w:t>
      </w:r>
      <w:proofErr w:type="spellEnd"/>
      <w:r w:rsidRPr="004E33C5">
        <w:rPr>
          <w:rFonts w:ascii="Times New Roman" w:hAnsi="Times New Roman" w:cs="Times New Roman"/>
          <w:b/>
          <w:bCs/>
          <w:color w:val="000000"/>
          <w:sz w:val="24"/>
          <w:szCs w:val="24"/>
        </w:rPr>
        <w:t>:</w:t>
      </w:r>
    </w:p>
    <w:p w14:paraId="23A01F1B"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4E33C5">
        <w:rPr>
          <w:rFonts w:ascii="Times New Roman" w:hAnsi="Times New Roman" w:cs="Times New Roman"/>
          <w:color w:val="000000"/>
          <w:sz w:val="24"/>
          <w:szCs w:val="24"/>
        </w:rPr>
        <w:t xml:space="preserve">1. </w:t>
      </w:r>
      <w:proofErr w:type="spellStart"/>
      <w:r w:rsidRPr="004E33C5">
        <w:rPr>
          <w:rFonts w:ascii="Times New Roman" w:hAnsi="Times New Roman" w:cs="Times New Roman"/>
          <w:color w:val="000000"/>
          <w:sz w:val="24"/>
          <w:szCs w:val="24"/>
        </w:rPr>
        <w:t>Оқу</w:t>
      </w:r>
      <w:proofErr w:type="spellEnd"/>
      <w:r w:rsidRPr="004E33C5">
        <w:rPr>
          <w:rFonts w:ascii="Times New Roman" w:hAnsi="Times New Roman" w:cs="Times New Roman"/>
          <w:color w:val="000000"/>
          <w:sz w:val="24"/>
          <w:szCs w:val="24"/>
        </w:rPr>
        <w:t xml:space="preserve"> материалы: </w:t>
      </w:r>
      <w:proofErr w:type="spellStart"/>
      <w:r w:rsidRPr="004E33C5">
        <w:rPr>
          <w:rFonts w:ascii="Times New Roman" w:hAnsi="Times New Roman" w:cs="Times New Roman"/>
          <w:color w:val="000000"/>
          <w:sz w:val="24"/>
          <w:szCs w:val="24"/>
        </w:rPr>
        <w:t>дәрістердің</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тезистері</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бейне</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дәрістер</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семинарларға</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дайындалуға</w:t>
      </w:r>
      <w:proofErr w:type="spellEnd"/>
    </w:p>
    <w:p w14:paraId="50D6147E" w14:textId="77777777" w:rsidR="004E33C5" w:rsidRPr="004E33C5"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E33C5">
        <w:rPr>
          <w:rFonts w:ascii="Times New Roman" w:hAnsi="Times New Roman" w:cs="Times New Roman"/>
          <w:color w:val="000000"/>
          <w:sz w:val="24"/>
          <w:szCs w:val="24"/>
        </w:rPr>
        <w:t>арналған</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әдістемелік</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ұсыныстар</w:t>
      </w:r>
      <w:proofErr w:type="spellEnd"/>
      <w:r w:rsidRPr="004E33C5">
        <w:rPr>
          <w:rFonts w:ascii="Times New Roman" w:hAnsi="Times New Roman" w:cs="Times New Roman"/>
          <w:color w:val="000000"/>
          <w:sz w:val="24"/>
          <w:szCs w:val="24"/>
        </w:rPr>
        <w:t xml:space="preserve">, СӨЖ </w:t>
      </w:r>
      <w:proofErr w:type="spellStart"/>
      <w:r w:rsidRPr="004E33C5">
        <w:rPr>
          <w:rFonts w:ascii="Times New Roman" w:hAnsi="Times New Roman" w:cs="Times New Roman"/>
          <w:color w:val="000000"/>
          <w:sz w:val="24"/>
          <w:szCs w:val="24"/>
        </w:rPr>
        <w:t>және</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т.б</w:t>
      </w:r>
      <w:proofErr w:type="spellEnd"/>
      <w:r w:rsidRPr="004E33C5">
        <w:rPr>
          <w:rFonts w:ascii="Times New Roman" w:hAnsi="Times New Roman" w:cs="Times New Roman"/>
          <w:color w:val="000000"/>
          <w:sz w:val="24"/>
          <w:szCs w:val="24"/>
        </w:rPr>
        <w:t xml:space="preserve">., </w:t>
      </w:r>
      <w:r w:rsidRPr="004E33C5">
        <w:rPr>
          <w:rFonts w:ascii="Times New Roman" w:hAnsi="Times New Roman" w:cs="Times New Roman"/>
          <w:color w:val="000000"/>
          <w:sz w:val="24"/>
          <w:szCs w:val="24"/>
          <w:lang w:val="en-US"/>
        </w:rPr>
        <w:t>www</w:t>
      </w:r>
      <w:r w:rsidRPr="004E33C5">
        <w:rPr>
          <w:rFonts w:ascii="Times New Roman" w:hAnsi="Times New Roman" w:cs="Times New Roman"/>
          <w:color w:val="000000"/>
          <w:sz w:val="24"/>
          <w:szCs w:val="24"/>
        </w:rPr>
        <w:t>.</w:t>
      </w:r>
      <w:proofErr w:type="spellStart"/>
      <w:r w:rsidRPr="004E33C5">
        <w:rPr>
          <w:rFonts w:ascii="Times New Roman" w:hAnsi="Times New Roman" w:cs="Times New Roman"/>
          <w:color w:val="000000"/>
          <w:sz w:val="24"/>
          <w:szCs w:val="24"/>
          <w:lang w:val="en-US"/>
        </w:rPr>
        <w:t>univer</w:t>
      </w:r>
      <w:proofErr w:type="spellEnd"/>
      <w:r w:rsidRPr="004E33C5">
        <w:rPr>
          <w:rFonts w:ascii="Times New Roman" w:hAnsi="Times New Roman" w:cs="Times New Roman"/>
          <w:color w:val="000000"/>
          <w:sz w:val="24"/>
          <w:szCs w:val="24"/>
        </w:rPr>
        <w:t>.</w:t>
      </w:r>
      <w:proofErr w:type="spellStart"/>
      <w:r w:rsidRPr="004E33C5">
        <w:rPr>
          <w:rFonts w:ascii="Times New Roman" w:hAnsi="Times New Roman" w:cs="Times New Roman"/>
          <w:color w:val="000000"/>
          <w:sz w:val="24"/>
          <w:szCs w:val="24"/>
          <w:lang w:val="en-US"/>
        </w:rPr>
        <w:t>kaznu</w:t>
      </w:r>
      <w:proofErr w:type="spellEnd"/>
      <w:r w:rsidRPr="004E33C5">
        <w:rPr>
          <w:rFonts w:ascii="Times New Roman" w:hAnsi="Times New Roman" w:cs="Times New Roman"/>
          <w:color w:val="000000"/>
          <w:sz w:val="24"/>
          <w:szCs w:val="24"/>
        </w:rPr>
        <w:t>.</w:t>
      </w:r>
      <w:proofErr w:type="spellStart"/>
      <w:r w:rsidRPr="004E33C5">
        <w:rPr>
          <w:rFonts w:ascii="Times New Roman" w:hAnsi="Times New Roman" w:cs="Times New Roman"/>
          <w:color w:val="000000"/>
          <w:sz w:val="24"/>
          <w:szCs w:val="24"/>
          <w:lang w:val="en-US"/>
        </w:rPr>
        <w:t>kz</w:t>
      </w:r>
      <w:proofErr w:type="spellEnd"/>
      <w:r w:rsidRPr="004E33C5">
        <w:rPr>
          <w:rFonts w:ascii="Times New Roman" w:hAnsi="Times New Roman" w:cs="Times New Roman"/>
          <w:color w:val="000000"/>
          <w:sz w:val="24"/>
          <w:szCs w:val="24"/>
        </w:rPr>
        <w:t xml:space="preserve"> </w:t>
      </w:r>
      <w:proofErr w:type="spellStart"/>
      <w:r w:rsidRPr="004E33C5">
        <w:rPr>
          <w:rFonts w:ascii="Times New Roman" w:hAnsi="Times New Roman" w:cs="Times New Roman"/>
          <w:color w:val="000000"/>
          <w:sz w:val="24"/>
          <w:szCs w:val="24"/>
        </w:rPr>
        <w:t>сайтында</w:t>
      </w:r>
      <w:proofErr w:type="spellEnd"/>
      <w:r w:rsidRPr="004E33C5">
        <w:rPr>
          <w:rFonts w:ascii="Times New Roman" w:hAnsi="Times New Roman" w:cs="Times New Roman"/>
          <w:color w:val="000000"/>
          <w:sz w:val="24"/>
          <w:szCs w:val="24"/>
        </w:rPr>
        <w:t xml:space="preserve"> </w:t>
      </w:r>
      <w:r w:rsidRPr="004E33C5">
        <w:rPr>
          <w:rFonts w:ascii="Times New Roman" w:hAnsi="Times New Roman" w:cs="Times New Roman"/>
          <w:color w:val="000000"/>
          <w:sz w:val="24"/>
          <w:szCs w:val="24"/>
          <w:lang w:val="en-US"/>
        </w:rPr>
        <w:t>UMKD</w:t>
      </w:r>
    </w:p>
    <w:p w14:paraId="3FDCFCC4" w14:textId="77777777" w:rsidR="004E33C5" w:rsidRPr="00F4674F" w:rsidRDefault="004E33C5" w:rsidP="004E33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4674F">
        <w:rPr>
          <w:rFonts w:ascii="Times New Roman" w:hAnsi="Times New Roman" w:cs="Times New Roman"/>
          <w:color w:val="000000"/>
          <w:sz w:val="24"/>
          <w:szCs w:val="24"/>
        </w:rPr>
        <w:t>бөлімінде</w:t>
      </w:r>
      <w:proofErr w:type="spellEnd"/>
      <w:r w:rsidRPr="00F4674F">
        <w:rPr>
          <w:rFonts w:ascii="Times New Roman" w:hAnsi="Times New Roman" w:cs="Times New Roman"/>
          <w:color w:val="000000"/>
          <w:sz w:val="24"/>
          <w:szCs w:val="24"/>
        </w:rPr>
        <w:t>.</w:t>
      </w:r>
    </w:p>
    <w:p w14:paraId="0B8312A3" w14:textId="77777777" w:rsidR="004778DE" w:rsidRDefault="004E33C5" w:rsidP="004E33C5">
      <w:pPr>
        <w:ind w:right="228"/>
        <w:jc w:val="both"/>
        <w:rPr>
          <w:rFonts w:ascii="Times New Roman" w:hAnsi="Times New Roman" w:cs="Times New Roman"/>
          <w:color w:val="000000"/>
          <w:sz w:val="24"/>
          <w:szCs w:val="24"/>
          <w:lang w:val="kk-KZ"/>
        </w:rPr>
      </w:pPr>
      <w:r w:rsidRPr="00F4674F">
        <w:rPr>
          <w:rFonts w:ascii="Times New Roman" w:hAnsi="Times New Roman" w:cs="Times New Roman"/>
          <w:color w:val="000000"/>
          <w:sz w:val="24"/>
          <w:szCs w:val="24"/>
        </w:rPr>
        <w:t xml:space="preserve">2. </w:t>
      </w:r>
      <w:proofErr w:type="spellStart"/>
      <w:r w:rsidRPr="00F4674F">
        <w:rPr>
          <w:rFonts w:ascii="Times New Roman" w:hAnsi="Times New Roman" w:cs="Times New Roman"/>
          <w:color w:val="000000"/>
          <w:sz w:val="24"/>
          <w:szCs w:val="24"/>
        </w:rPr>
        <w:t>Пәннің</w:t>
      </w:r>
      <w:proofErr w:type="spellEnd"/>
      <w:r w:rsidRPr="00F4674F">
        <w:rPr>
          <w:rFonts w:ascii="Times New Roman" w:hAnsi="Times New Roman" w:cs="Times New Roman"/>
          <w:color w:val="000000"/>
          <w:sz w:val="24"/>
          <w:szCs w:val="24"/>
        </w:rPr>
        <w:t xml:space="preserve"> </w:t>
      </w:r>
      <w:proofErr w:type="spellStart"/>
      <w:r w:rsidRPr="00F4674F">
        <w:rPr>
          <w:rFonts w:ascii="Times New Roman" w:hAnsi="Times New Roman" w:cs="Times New Roman"/>
          <w:color w:val="000000"/>
          <w:sz w:val="24"/>
          <w:szCs w:val="24"/>
        </w:rPr>
        <w:t>пәндеріне</w:t>
      </w:r>
      <w:proofErr w:type="spellEnd"/>
      <w:r w:rsidRPr="00F4674F">
        <w:rPr>
          <w:rFonts w:ascii="Times New Roman" w:hAnsi="Times New Roman" w:cs="Times New Roman"/>
          <w:color w:val="000000"/>
          <w:sz w:val="24"/>
          <w:szCs w:val="24"/>
        </w:rPr>
        <w:t xml:space="preserve"> </w:t>
      </w:r>
      <w:proofErr w:type="spellStart"/>
      <w:r w:rsidRPr="00F4674F">
        <w:rPr>
          <w:rFonts w:ascii="Times New Roman" w:hAnsi="Times New Roman" w:cs="Times New Roman"/>
          <w:color w:val="000000"/>
          <w:sz w:val="24"/>
          <w:szCs w:val="24"/>
        </w:rPr>
        <w:t>сәйкес</w:t>
      </w:r>
      <w:proofErr w:type="spellEnd"/>
      <w:r w:rsidRPr="00F4674F">
        <w:rPr>
          <w:rFonts w:ascii="Times New Roman" w:hAnsi="Times New Roman" w:cs="Times New Roman"/>
          <w:color w:val="000000"/>
          <w:sz w:val="24"/>
          <w:szCs w:val="24"/>
        </w:rPr>
        <w:t xml:space="preserve"> </w:t>
      </w:r>
      <w:proofErr w:type="spellStart"/>
      <w:r w:rsidRPr="00F4674F">
        <w:rPr>
          <w:rFonts w:ascii="Times New Roman" w:hAnsi="Times New Roman" w:cs="Times New Roman"/>
          <w:color w:val="000000"/>
          <w:sz w:val="24"/>
          <w:szCs w:val="24"/>
        </w:rPr>
        <w:t>нормативтік</w:t>
      </w:r>
      <w:proofErr w:type="spellEnd"/>
      <w:r w:rsidRPr="00F4674F">
        <w:rPr>
          <w:rFonts w:ascii="Times New Roman" w:hAnsi="Times New Roman" w:cs="Times New Roman"/>
          <w:color w:val="000000"/>
          <w:sz w:val="24"/>
          <w:szCs w:val="24"/>
        </w:rPr>
        <w:t xml:space="preserve"> </w:t>
      </w:r>
      <w:proofErr w:type="spellStart"/>
      <w:r w:rsidRPr="00F4674F">
        <w:rPr>
          <w:rFonts w:ascii="Times New Roman" w:hAnsi="Times New Roman" w:cs="Times New Roman"/>
          <w:color w:val="000000"/>
          <w:sz w:val="24"/>
          <w:szCs w:val="24"/>
        </w:rPr>
        <w:t>құқықтық</w:t>
      </w:r>
      <w:proofErr w:type="spellEnd"/>
      <w:r w:rsidRPr="00F4674F">
        <w:rPr>
          <w:rFonts w:ascii="Times New Roman" w:hAnsi="Times New Roman" w:cs="Times New Roman"/>
          <w:color w:val="000000"/>
          <w:sz w:val="24"/>
          <w:szCs w:val="24"/>
        </w:rPr>
        <w:t xml:space="preserve"> </w:t>
      </w:r>
      <w:proofErr w:type="spellStart"/>
      <w:r w:rsidRPr="00F4674F">
        <w:rPr>
          <w:rFonts w:ascii="Times New Roman" w:hAnsi="Times New Roman" w:cs="Times New Roman"/>
          <w:color w:val="000000"/>
          <w:sz w:val="24"/>
          <w:szCs w:val="24"/>
        </w:rPr>
        <w:t>актілер</w:t>
      </w:r>
      <w:proofErr w:type="spellEnd"/>
      <w:r w:rsidRPr="00F4674F">
        <w:rPr>
          <w:rFonts w:ascii="Times New Roman" w:hAnsi="Times New Roman" w:cs="Times New Roman"/>
          <w:color w:val="000000"/>
          <w:sz w:val="24"/>
          <w:szCs w:val="24"/>
        </w:rPr>
        <w:t>, «</w:t>
      </w:r>
      <w:proofErr w:type="spellStart"/>
      <w:r w:rsidRPr="00F4674F">
        <w:rPr>
          <w:rFonts w:ascii="Times New Roman" w:hAnsi="Times New Roman" w:cs="Times New Roman"/>
          <w:color w:val="000000"/>
          <w:sz w:val="24"/>
          <w:szCs w:val="24"/>
        </w:rPr>
        <w:t>Заң</w:t>
      </w:r>
      <w:proofErr w:type="spellEnd"/>
      <w:r w:rsidRPr="00F4674F">
        <w:rPr>
          <w:rFonts w:ascii="Times New Roman" w:hAnsi="Times New Roman" w:cs="Times New Roman"/>
          <w:color w:val="000000"/>
          <w:sz w:val="24"/>
          <w:szCs w:val="24"/>
        </w:rPr>
        <w:t xml:space="preserve">» </w:t>
      </w:r>
      <w:proofErr w:type="spellStart"/>
      <w:r w:rsidRPr="00F4674F">
        <w:rPr>
          <w:rFonts w:ascii="Times New Roman" w:hAnsi="Times New Roman" w:cs="Times New Roman"/>
          <w:color w:val="000000"/>
          <w:sz w:val="24"/>
          <w:szCs w:val="24"/>
        </w:rPr>
        <w:t>құқықтық</w:t>
      </w:r>
      <w:proofErr w:type="spellEnd"/>
      <w:r w:rsidRPr="00F4674F">
        <w:rPr>
          <w:rFonts w:ascii="Times New Roman" w:hAnsi="Times New Roman" w:cs="Times New Roman"/>
          <w:color w:val="000000"/>
          <w:sz w:val="24"/>
          <w:szCs w:val="24"/>
        </w:rPr>
        <w:t xml:space="preserve"> </w:t>
      </w:r>
      <w:proofErr w:type="spellStart"/>
      <w:r w:rsidRPr="00F4674F">
        <w:rPr>
          <w:rFonts w:ascii="Times New Roman" w:hAnsi="Times New Roman" w:cs="Times New Roman"/>
          <w:color w:val="000000"/>
          <w:sz w:val="24"/>
          <w:szCs w:val="24"/>
        </w:rPr>
        <w:t>базасында</w:t>
      </w:r>
      <w:proofErr w:type="spellEnd"/>
      <w:r w:rsidRPr="00F4674F">
        <w:rPr>
          <w:rFonts w:ascii="Times New Roman" w:hAnsi="Times New Roman" w:cs="Times New Roman"/>
          <w:color w:val="000000"/>
          <w:sz w:val="24"/>
          <w:szCs w:val="24"/>
        </w:rPr>
        <w:t xml:space="preserve"> бар.</w:t>
      </w:r>
    </w:p>
    <w:p w14:paraId="058C418F" w14:textId="77777777" w:rsidR="00CA1915" w:rsidRPr="00CA1915" w:rsidRDefault="00CA1915" w:rsidP="00CA1915">
      <w:pPr>
        <w:ind w:right="228"/>
        <w:rPr>
          <w:rFonts w:ascii="Times New Roman" w:hAnsi="Times New Roman" w:cs="Times New Roman"/>
          <w:b/>
          <w:bCs/>
          <w:color w:val="000000"/>
          <w:sz w:val="24"/>
          <w:szCs w:val="24"/>
          <w:lang w:val="kk-KZ"/>
        </w:rPr>
      </w:pPr>
    </w:p>
    <w:p w14:paraId="70BBBF9F" w14:textId="0934A051" w:rsidR="00CA1915" w:rsidRPr="00CA1915" w:rsidRDefault="00CA1915" w:rsidP="00CA1915">
      <w:pPr>
        <w:pStyle w:val="a7"/>
        <w:ind w:firstLine="709"/>
        <w:jc w:val="center"/>
        <w:rPr>
          <w:rFonts w:ascii="Times New Roman" w:hAnsi="Times New Roman"/>
          <w:b/>
          <w:bCs/>
          <w:sz w:val="24"/>
          <w:szCs w:val="24"/>
          <w:lang w:val="kk-KZ"/>
        </w:rPr>
      </w:pPr>
      <w:r w:rsidRPr="00CA1915">
        <w:rPr>
          <w:rFonts w:ascii="Times New Roman" w:hAnsi="Times New Roman"/>
          <w:b/>
          <w:bCs/>
          <w:sz w:val="24"/>
          <w:szCs w:val="24"/>
          <w:lang w:val="kk-KZ"/>
        </w:rPr>
        <w:t>ЕМТИХАН ӨТКІЗУ ЕРЕЖЕЛЕРІ</w:t>
      </w:r>
    </w:p>
    <w:p w14:paraId="6DB32B33" w14:textId="77777777" w:rsidR="00CA1915" w:rsidRPr="000848C4" w:rsidRDefault="00CA1915" w:rsidP="00CA1915">
      <w:pPr>
        <w:pStyle w:val="a7"/>
        <w:ind w:firstLine="709"/>
        <w:jc w:val="both"/>
        <w:rPr>
          <w:rFonts w:ascii="Times New Roman" w:hAnsi="Times New Roman"/>
          <w:sz w:val="24"/>
          <w:szCs w:val="24"/>
          <w:lang w:val="kk-KZ"/>
        </w:rPr>
      </w:pPr>
    </w:p>
    <w:p w14:paraId="0D8D27DC"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Емтихан нысаны - стандартты ауызша офлайн. Ауызша емтихан: дәстүрлі - сұрақтарға жауаптар. Ауызша емтихан - емтихан кестесі бойынша білім алушы оқытушымен немесе емтихан комиссиясының өкілдерімен қабылданады. Комиссия емтиханның басынан бастап аяқталғанға дейін емтиханның талаптарының сақталуын қамтамасыз етеді.</w:t>
      </w:r>
    </w:p>
    <w:p w14:paraId="7B3EDEC9"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Емтихан форматы - офлайн ауызша.</w:t>
      </w:r>
    </w:p>
    <w:p w14:paraId="35F5CA3E"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Емтиханды қабылдау факультет бекіткен  кестеге сәйкес қабылданады.</w:t>
      </w:r>
    </w:p>
    <w:p w14:paraId="315C84DD" w14:textId="77777777" w:rsidR="00CA1915" w:rsidRPr="000848C4" w:rsidRDefault="00CA1915" w:rsidP="00CA1915">
      <w:pPr>
        <w:pStyle w:val="a7"/>
        <w:ind w:firstLine="709"/>
        <w:jc w:val="both"/>
        <w:rPr>
          <w:rFonts w:ascii="Times New Roman" w:hAnsi="Times New Roman"/>
          <w:sz w:val="24"/>
          <w:szCs w:val="24"/>
          <w:lang w:val="kk-KZ"/>
        </w:rPr>
      </w:pP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ауызша емтихан тапсыру процесі емтихан билетін таңдау түрінде жүзеге асырылады, оған </w:t>
      </w:r>
      <w:r>
        <w:rPr>
          <w:rFonts w:ascii="Times New Roman" w:hAnsi="Times New Roman"/>
          <w:sz w:val="24"/>
          <w:szCs w:val="24"/>
          <w:lang w:val="kk-KZ"/>
        </w:rPr>
        <w:t>докторант</w:t>
      </w:r>
      <w:r w:rsidRPr="000848C4">
        <w:rPr>
          <w:rFonts w:ascii="Times New Roman" w:hAnsi="Times New Roman"/>
          <w:sz w:val="24"/>
          <w:szCs w:val="24"/>
          <w:lang w:val="kk-KZ"/>
        </w:rPr>
        <w:t xml:space="preserve"> емтихан комиссиясына ауызша жауап беруі керек. Ауызша емтихан өткізу кезінде міндетті түрде комиссиямен жүзеге асырылады.</w:t>
      </w:r>
    </w:p>
    <w:p w14:paraId="4561F20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Ауызша емтихан өткізіледі:</w:t>
      </w:r>
    </w:p>
    <w:p w14:paraId="598F6F14"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бекітілген дәрісханада;</w:t>
      </w:r>
    </w:p>
    <w:p w14:paraId="6EA53F5C"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lastRenderedPageBreak/>
        <w:t>•</w:t>
      </w:r>
      <w:r w:rsidRPr="000848C4">
        <w:rPr>
          <w:rFonts w:ascii="Times New Roman" w:hAnsi="Times New Roman"/>
          <w:sz w:val="24"/>
          <w:szCs w:val="24"/>
          <w:lang w:val="kk-KZ"/>
        </w:rPr>
        <w:tab/>
        <w:t>комиссия құрамында.</w:t>
      </w:r>
    </w:p>
    <w:p w14:paraId="547C983E"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Емтихан өткізуді бақылау</w:t>
      </w:r>
    </w:p>
    <w:p w14:paraId="4AE96B0C"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Оқытушы немесе емтихан комиссиясы:</w:t>
      </w:r>
    </w:p>
    <w:p w14:paraId="77BC941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емтиханның талабын түсіндіреді,</w:t>
      </w:r>
    </w:p>
    <w:p w14:paraId="188ACD77"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билет сұрақтарының қайталанбауын тексереді.</w:t>
      </w:r>
    </w:p>
    <w:p w14:paraId="1FF9193C"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Ұзақтығы</w:t>
      </w:r>
    </w:p>
    <w:p w14:paraId="3249E5D2"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Дайындық уақыты - емтихан алушы немесе емтихан комиссиясы шешеді. Жауап беру уақыты - емтихан алушы немесе емтихан комиссиясы шешеді. Билеттің барлық сұрақтарына жауап беру үшін 15-20 минут ұсынылады.</w:t>
      </w:r>
    </w:p>
    <w:p w14:paraId="580266A7"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Емтиханды өткізу кестесі емтихан тапсырушы </w:t>
      </w:r>
      <w:r>
        <w:rPr>
          <w:rFonts w:ascii="Times New Roman" w:hAnsi="Times New Roman"/>
          <w:sz w:val="24"/>
          <w:szCs w:val="24"/>
          <w:lang w:val="kk-KZ"/>
        </w:rPr>
        <w:t>докторанттар</w:t>
      </w:r>
      <w:r w:rsidRPr="000848C4">
        <w:rPr>
          <w:rFonts w:ascii="Times New Roman" w:hAnsi="Times New Roman"/>
          <w:sz w:val="24"/>
          <w:szCs w:val="24"/>
          <w:lang w:val="kk-KZ"/>
        </w:rPr>
        <w:t xml:space="preserve"> мен оқытушыларға алдын ала белгілі болуы тиіс, яғни бекітілген кестеге сәйкес, бекітілген дәрісханада  өткізіледі. Бұл кафедралар мен факультеттердің жауапкершілігі.</w:t>
      </w:r>
    </w:p>
    <w:p w14:paraId="6F290BCD"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Емтихан форматы - офлайн ауызша. Білім алушы «осы жерде және қазір» нақты уақыт режимінде емтихан тапсырады.</w:t>
      </w:r>
    </w:p>
    <w:p w14:paraId="14B6B056"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Емтиханның ұзақтығы - бекітілген кестеде  күні мен уақыты көрсетіледі.</w:t>
      </w:r>
    </w:p>
    <w:p w14:paraId="3F978645"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Билеттер </w:t>
      </w:r>
      <w:r>
        <w:rPr>
          <w:rFonts w:ascii="Times New Roman" w:hAnsi="Times New Roman"/>
          <w:sz w:val="24"/>
          <w:szCs w:val="24"/>
          <w:lang w:val="kk-KZ"/>
        </w:rPr>
        <w:t>докторанттар</w:t>
      </w:r>
      <w:r w:rsidRPr="000848C4">
        <w:rPr>
          <w:rFonts w:ascii="Times New Roman" w:hAnsi="Times New Roman"/>
          <w:sz w:val="24"/>
          <w:szCs w:val="24"/>
          <w:lang w:val="kk-KZ"/>
        </w:rPr>
        <w:t xml:space="preserve"> үшін автоматты түрде жасалады.  </w:t>
      </w:r>
    </w:p>
    <w:p w14:paraId="3306D34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Оқытушы</w:t>
      </w:r>
    </w:p>
    <w:p w14:paraId="27E4B000"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1.</w:t>
      </w:r>
      <w:r w:rsidRPr="000848C4">
        <w:rPr>
          <w:rFonts w:ascii="Times New Roman" w:hAnsi="Times New Roman"/>
          <w:sz w:val="24"/>
          <w:szCs w:val="24"/>
          <w:lang w:val="kk-KZ"/>
        </w:rPr>
        <w:tab/>
        <w:t>Univer жүйесінде «Қорытынды емтихан бағдарламасы» орналастырылады және пән бойынша қорытынды емтихан pdf форматында, онда көрсетілуі керек:</w:t>
      </w:r>
    </w:p>
    <w:p w14:paraId="0B40BBF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 өткізу ережелері;</w:t>
      </w:r>
    </w:p>
    <w:p w14:paraId="4D7846B4"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Бағалау саясаты;</w:t>
      </w:r>
    </w:p>
    <w:p w14:paraId="1A3D3BEA"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өткізу кестесі;</w:t>
      </w:r>
    </w:p>
    <w:p w14:paraId="3A302F4A"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 өткізу платформасы</w:t>
      </w:r>
    </w:p>
    <w:p w14:paraId="6592F4F6"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Маңызды. Емтихан сұрақтарын жариялауға тыйым салынады. Тек қорытынды емтихан бағдарламасында пән бойынша қамтылатын сұрақтар жазылады.</w:t>
      </w:r>
    </w:p>
    <w:p w14:paraId="51CC5B5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2.</w:t>
      </w:r>
      <w:r w:rsidRPr="000848C4">
        <w:rPr>
          <w:rFonts w:ascii="Times New Roman" w:hAnsi="Times New Roman"/>
          <w:sz w:val="24"/>
          <w:szCs w:val="24"/>
          <w:lang w:val="kk-KZ"/>
        </w:rPr>
        <w:tab/>
        <w:t xml:space="preserve">Оқытушы міндетті түрде кестедегі емтихан күнін белгілегеннен кейін </w:t>
      </w:r>
      <w:r>
        <w:rPr>
          <w:rFonts w:ascii="Times New Roman" w:hAnsi="Times New Roman"/>
          <w:sz w:val="24"/>
          <w:szCs w:val="24"/>
          <w:lang w:val="kk-KZ"/>
        </w:rPr>
        <w:t>докторанттарға</w:t>
      </w:r>
      <w:r w:rsidRPr="000848C4">
        <w:rPr>
          <w:rFonts w:ascii="Times New Roman" w:hAnsi="Times New Roman"/>
          <w:sz w:val="24"/>
          <w:szCs w:val="24"/>
          <w:lang w:val="kk-KZ"/>
        </w:rPr>
        <w:t xml:space="preserve"> қорытынды емтиханның ережелері қайда орналасқанын хабарлайды.</w:t>
      </w:r>
    </w:p>
    <w:p w14:paraId="27D991A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           Емтихан регламентін жариялайды:</w:t>
      </w:r>
    </w:p>
    <w:p w14:paraId="60B61E44"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 тапсырушылардың тәртібі,</w:t>
      </w:r>
    </w:p>
    <w:p w14:paraId="45B40C0A"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дайындық уақыты,</w:t>
      </w:r>
    </w:p>
    <w:p w14:paraId="273EC6B5"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жауап беру уақыты;</w:t>
      </w:r>
    </w:p>
    <w:p w14:paraId="2E59D6E3"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кажет болған жағдайда қағазда жауаптардың тезистерін құрастыруға рұқсат береді;</w:t>
      </w:r>
    </w:p>
    <w:p w14:paraId="479580B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қаламмен;</w:t>
      </w:r>
    </w:p>
    <w:p w14:paraId="4D785D99"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емтихан алушы парақты көрсетуі керек екенін ескертеді.</w:t>
      </w:r>
    </w:p>
    <w:p w14:paraId="1DABA45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      Оқытушы:</w:t>
      </w:r>
    </w:p>
    <w:p w14:paraId="5CCCEE81"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1.</w:t>
      </w:r>
      <w:r w:rsidRPr="000848C4">
        <w:rPr>
          <w:rFonts w:ascii="Times New Roman" w:hAnsi="Times New Roman"/>
          <w:sz w:val="24"/>
          <w:szCs w:val="24"/>
          <w:lang w:val="kk-KZ"/>
        </w:rPr>
        <w:tab/>
        <w:t>емтихан тапсырушының тегін, атын және әкесінің атын жариялайды;</w:t>
      </w:r>
    </w:p>
    <w:p w14:paraId="3CE6B496"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2. емтихан алушыдан жекебасын куәландыратын құжатты көрсетуді сұрайды (жеке куәлік немесе төлқұжат. Емтиханды ID-карта бойынша қабылдауға тыйым салынады);</w:t>
      </w:r>
    </w:p>
    <w:p w14:paraId="79AAC3A4"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3.</w:t>
      </w:r>
      <w:r w:rsidRPr="000848C4">
        <w:rPr>
          <w:rFonts w:ascii="Times New Roman" w:hAnsi="Times New Roman"/>
          <w:sz w:val="24"/>
          <w:szCs w:val="24"/>
          <w:lang w:val="kk-KZ"/>
        </w:rPr>
        <w:tab/>
        <w:t>қосымша ақпарат көздерін пайдалануға тыйым салу туралы ескертеді;</w:t>
      </w:r>
    </w:p>
    <w:p w14:paraId="27207306"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4.</w:t>
      </w:r>
      <w:r w:rsidRPr="000848C4">
        <w:rPr>
          <w:rFonts w:ascii="Times New Roman" w:hAnsi="Times New Roman"/>
          <w:sz w:val="24"/>
          <w:szCs w:val="24"/>
          <w:lang w:val="kk-KZ"/>
        </w:rPr>
        <w:tab/>
        <w:t xml:space="preserve">емтихан комиссиясының төрағасы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аты-жөнін атайды, емтихан билеті және билет сұрақтарын оқыңыз;</w:t>
      </w:r>
    </w:p>
    <w:p w14:paraId="22E97E2E"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6.</w:t>
      </w:r>
      <w:r w:rsidRPr="000848C4">
        <w:rPr>
          <w:rFonts w:ascii="Times New Roman" w:hAnsi="Times New Roman"/>
          <w:sz w:val="24"/>
          <w:szCs w:val="24"/>
          <w:lang w:val="kk-KZ"/>
        </w:rPr>
        <w:tab/>
        <w:t xml:space="preserve">комиссия </w:t>
      </w:r>
      <w:r>
        <w:rPr>
          <w:rFonts w:ascii="Times New Roman" w:hAnsi="Times New Roman"/>
          <w:sz w:val="24"/>
          <w:szCs w:val="24"/>
          <w:lang w:val="kk-KZ"/>
        </w:rPr>
        <w:t>докторант</w:t>
      </w:r>
      <w:r w:rsidRPr="000848C4">
        <w:rPr>
          <w:rFonts w:ascii="Times New Roman" w:hAnsi="Times New Roman"/>
          <w:sz w:val="24"/>
          <w:szCs w:val="24"/>
          <w:lang w:val="kk-KZ"/>
        </w:rPr>
        <w:t xml:space="preserve"> айтқан сұрақтарды кейінгі сауалнама үшін жазады;</w:t>
      </w:r>
    </w:p>
    <w:p w14:paraId="729A6BBF"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7.</w:t>
      </w:r>
      <w:r w:rsidRPr="000848C4">
        <w:rPr>
          <w:rFonts w:ascii="Times New Roman" w:hAnsi="Times New Roman"/>
          <w:sz w:val="24"/>
          <w:szCs w:val="24"/>
          <w:lang w:val="kk-KZ"/>
        </w:rPr>
        <w:tab/>
        <w:t>жауап дайындауға уақыт береді:</w:t>
      </w:r>
    </w:p>
    <w:p w14:paraId="292471B4"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дайындық уақытын оқытушы және/немесе Комиссия мүшелері анықтайды;</w:t>
      </w:r>
    </w:p>
    <w:p w14:paraId="762ACED8"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0848C4">
        <w:rPr>
          <w:rFonts w:ascii="Times New Roman" w:hAnsi="Times New Roman"/>
          <w:sz w:val="24"/>
          <w:szCs w:val="24"/>
          <w:lang w:val="kk-KZ"/>
        </w:rPr>
        <w:tab/>
        <w:t xml:space="preserve">комиссия мүшелері мен оқытушы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дайындық процесін бақылайды;</w:t>
      </w:r>
    </w:p>
    <w:p w14:paraId="634E271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 қажет болған жағдайда ескертулер жасау немесе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жауабын тоқтату (болған жағдайда бұзу актісін жасай отырып, емтихандағы мінез - құлық қағидаларын өрескел бұзу);</w:t>
      </w:r>
    </w:p>
    <w:p w14:paraId="483F33B7"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w:t>
      </w:r>
      <w:r w:rsidRPr="004E33C5">
        <w:rPr>
          <w:rFonts w:ascii="Times New Roman" w:hAnsi="Times New Roman"/>
          <w:sz w:val="24"/>
          <w:szCs w:val="24"/>
          <w:lang w:val="kk-KZ"/>
        </w:rPr>
        <w:t xml:space="preserve">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жауаптың конспектісін жасау үшін жобаны пайдалануға рұқсат етіледі;</w:t>
      </w:r>
    </w:p>
    <w:p w14:paraId="3BAFC574"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8.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билет сұрақтары бойынша сұрайды;</w:t>
      </w:r>
    </w:p>
    <w:p w14:paraId="6136C20A"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9.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жауабы аяқталғаннан кейін емтихан тапсырушыға кетуге рұқсат береді;</w:t>
      </w:r>
    </w:p>
    <w:p w14:paraId="0CBEDDBE"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10.</w:t>
      </w:r>
      <w:r w:rsidRPr="000848C4">
        <w:rPr>
          <w:rFonts w:ascii="Times New Roman" w:hAnsi="Times New Roman"/>
          <w:sz w:val="24"/>
          <w:szCs w:val="24"/>
          <w:lang w:val="kk-KZ"/>
        </w:rPr>
        <w:tab/>
        <w:t xml:space="preserve">әрі қарай, рәсім топтың әр </w:t>
      </w:r>
      <w:r>
        <w:rPr>
          <w:rFonts w:ascii="Times New Roman" w:hAnsi="Times New Roman"/>
          <w:sz w:val="24"/>
          <w:szCs w:val="24"/>
          <w:lang w:val="kk-KZ"/>
        </w:rPr>
        <w:t xml:space="preserve">докторантымен </w:t>
      </w:r>
      <w:r w:rsidRPr="000848C4">
        <w:rPr>
          <w:rFonts w:ascii="Times New Roman" w:hAnsi="Times New Roman"/>
          <w:sz w:val="24"/>
          <w:szCs w:val="24"/>
          <w:lang w:val="kk-KZ"/>
        </w:rPr>
        <w:t>қайталанады.</w:t>
      </w:r>
    </w:p>
    <w:p w14:paraId="114D68EA" w14:textId="77777777" w:rsidR="00CA1915" w:rsidRPr="000848C4" w:rsidRDefault="00CA1915" w:rsidP="00CA1915">
      <w:pPr>
        <w:pStyle w:val="a7"/>
        <w:ind w:firstLine="709"/>
        <w:jc w:val="both"/>
        <w:rPr>
          <w:rFonts w:ascii="Times New Roman" w:hAnsi="Times New Roman"/>
          <w:sz w:val="24"/>
          <w:szCs w:val="24"/>
          <w:lang w:val="kk-KZ"/>
        </w:rPr>
      </w:pPr>
    </w:p>
    <w:p w14:paraId="61BE96E6" w14:textId="77777777" w:rsidR="00CA1915" w:rsidRPr="000848C4" w:rsidRDefault="00CA1915" w:rsidP="00CA1915">
      <w:pPr>
        <w:pStyle w:val="a7"/>
        <w:ind w:firstLine="709"/>
        <w:jc w:val="both"/>
        <w:rPr>
          <w:rFonts w:ascii="Times New Roman" w:hAnsi="Times New Roman"/>
          <w:sz w:val="24"/>
          <w:szCs w:val="24"/>
          <w:lang w:val="kk-KZ"/>
        </w:rPr>
      </w:pPr>
      <w:r>
        <w:rPr>
          <w:rFonts w:ascii="Times New Roman" w:hAnsi="Times New Roman"/>
          <w:sz w:val="24"/>
          <w:szCs w:val="24"/>
          <w:lang w:val="kk-KZ"/>
        </w:rPr>
        <w:t>ДОКТОРАНТТАР</w:t>
      </w:r>
    </w:p>
    <w:p w14:paraId="67AFD0BE"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НАЗАР АУДАРЫҢЫЗ. </w:t>
      </w:r>
      <w:r>
        <w:rPr>
          <w:rFonts w:ascii="Times New Roman" w:hAnsi="Times New Roman"/>
          <w:sz w:val="24"/>
          <w:szCs w:val="24"/>
          <w:lang w:val="kk-KZ"/>
        </w:rPr>
        <w:t>ДОКТОРАНТТЫҢ</w:t>
      </w:r>
      <w:r w:rsidRPr="000848C4">
        <w:rPr>
          <w:rFonts w:ascii="Times New Roman" w:hAnsi="Times New Roman"/>
          <w:sz w:val="24"/>
          <w:szCs w:val="24"/>
          <w:lang w:val="kk-KZ"/>
        </w:rPr>
        <w:t xml:space="preserve"> ЕМТИХАН ТАПСЫРУ ҮШІН КОМИССИЯ ЖЕКЕ ШАҚЫРҒАНҒА ДЕЙІН БИЛЕТ АШУҒА ҚҰҚЫҒЫ ЖОҚ. ТЕК КОМИССИЯНЫҢ ӨТІНІШІ БОЙЫНША </w:t>
      </w:r>
      <w:r>
        <w:rPr>
          <w:rFonts w:ascii="Times New Roman" w:hAnsi="Times New Roman"/>
          <w:sz w:val="24"/>
          <w:szCs w:val="24"/>
          <w:lang w:val="kk-KZ"/>
        </w:rPr>
        <w:t>ДОКТОРАНТ</w:t>
      </w:r>
      <w:r w:rsidRPr="000848C4">
        <w:rPr>
          <w:rFonts w:ascii="Times New Roman" w:hAnsi="Times New Roman"/>
          <w:sz w:val="24"/>
          <w:szCs w:val="24"/>
          <w:lang w:val="kk-KZ"/>
        </w:rPr>
        <w:t xml:space="preserve"> ӨЗ БИЛЕТІН АШАДЫ.</w:t>
      </w:r>
    </w:p>
    <w:p w14:paraId="5EE7E509"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lastRenderedPageBreak/>
        <w:t xml:space="preserve">Емтихан басталған кезде комиссия шақырған </w:t>
      </w:r>
      <w:r>
        <w:rPr>
          <w:rFonts w:ascii="Times New Roman" w:hAnsi="Times New Roman"/>
          <w:sz w:val="24"/>
          <w:szCs w:val="24"/>
          <w:lang w:val="kk-KZ"/>
        </w:rPr>
        <w:t xml:space="preserve">докторант </w:t>
      </w:r>
      <w:r w:rsidRPr="000848C4">
        <w:rPr>
          <w:rFonts w:ascii="Times New Roman" w:hAnsi="Times New Roman"/>
          <w:sz w:val="24"/>
          <w:szCs w:val="24"/>
          <w:lang w:val="kk-KZ"/>
        </w:rPr>
        <w:t>өзінің жеке куәлігін көрсетеді.</w:t>
      </w:r>
    </w:p>
    <w:p w14:paraId="014A6636"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Маңызды. Емтихан басталар алдында кез келген емтихан билеттерін жариялауға және білім алушыларға жіберуге тыйым салынады.</w:t>
      </w:r>
    </w:p>
    <w:p w14:paraId="1E3FD43A"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Ауызша емтихан үшін аттестаттау ведомстқа балл қою уақыты–48 сағат. Сонымен:</w:t>
      </w:r>
    </w:p>
    <w:p w14:paraId="11BD67CD"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1.</w:t>
      </w:r>
      <w:r w:rsidRPr="000848C4">
        <w:rPr>
          <w:rFonts w:ascii="Times New Roman" w:hAnsi="Times New Roman"/>
          <w:sz w:val="24"/>
          <w:szCs w:val="24"/>
          <w:lang w:val="kk-KZ"/>
        </w:rPr>
        <w:tab/>
        <w:t>Емтихан кесте бойынша өткізіледі.</w:t>
      </w:r>
    </w:p>
    <w:p w14:paraId="2A43E154"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2.</w:t>
      </w:r>
      <w:r w:rsidRPr="000848C4">
        <w:rPr>
          <w:rFonts w:ascii="Times New Roman" w:hAnsi="Times New Roman"/>
          <w:sz w:val="24"/>
          <w:szCs w:val="24"/>
          <w:lang w:val="kk-KZ"/>
        </w:rPr>
        <w:tab/>
      </w:r>
      <w:r>
        <w:rPr>
          <w:rFonts w:ascii="Times New Roman" w:hAnsi="Times New Roman"/>
          <w:sz w:val="24"/>
          <w:szCs w:val="24"/>
          <w:lang w:val="kk-KZ"/>
        </w:rPr>
        <w:t>Докторанттар</w:t>
      </w:r>
      <w:r w:rsidRPr="000848C4">
        <w:rPr>
          <w:rFonts w:ascii="Times New Roman" w:hAnsi="Times New Roman"/>
          <w:sz w:val="24"/>
          <w:szCs w:val="24"/>
          <w:lang w:val="kk-KZ"/>
        </w:rPr>
        <w:t xml:space="preserve"> мен оқытушы емтихан күні мен уақытын алдын-ала білуі керек.</w:t>
      </w:r>
    </w:p>
    <w:p w14:paraId="0928180B"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3.</w:t>
      </w:r>
      <w:r w:rsidRPr="000848C4">
        <w:rPr>
          <w:rFonts w:ascii="Times New Roman" w:hAnsi="Times New Roman"/>
          <w:sz w:val="24"/>
          <w:szCs w:val="24"/>
          <w:lang w:val="kk-KZ"/>
        </w:rPr>
        <w:tab/>
        <w:t>Univer жүй</w:t>
      </w:r>
      <w:r>
        <w:rPr>
          <w:rFonts w:ascii="Times New Roman" w:hAnsi="Times New Roman"/>
          <w:sz w:val="24"/>
          <w:szCs w:val="24"/>
          <w:lang w:val="kk-KZ"/>
        </w:rPr>
        <w:t>е</w:t>
      </w:r>
      <w:r w:rsidRPr="000848C4">
        <w:rPr>
          <w:rFonts w:ascii="Times New Roman" w:hAnsi="Times New Roman"/>
          <w:sz w:val="24"/>
          <w:szCs w:val="24"/>
          <w:lang w:val="kk-KZ"/>
        </w:rPr>
        <w:t>сінде пән бойынша қорытынды емтихан құжатын орналастыруға міндетті.</w:t>
      </w:r>
    </w:p>
    <w:p w14:paraId="622F0286"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4.</w:t>
      </w:r>
      <w:r w:rsidRPr="000848C4">
        <w:rPr>
          <w:rFonts w:ascii="Times New Roman" w:hAnsi="Times New Roman"/>
          <w:sz w:val="24"/>
          <w:szCs w:val="24"/>
          <w:lang w:val="kk-KZ"/>
        </w:rPr>
        <w:tab/>
        <w:t xml:space="preserve">Емтихан басталғанға дейін </w:t>
      </w:r>
      <w:r>
        <w:rPr>
          <w:rFonts w:ascii="Times New Roman" w:hAnsi="Times New Roman"/>
          <w:sz w:val="24"/>
          <w:szCs w:val="24"/>
          <w:lang w:val="kk-KZ"/>
        </w:rPr>
        <w:t>докторант</w:t>
      </w:r>
      <w:r w:rsidRPr="000848C4">
        <w:rPr>
          <w:rFonts w:ascii="Times New Roman" w:hAnsi="Times New Roman"/>
          <w:sz w:val="24"/>
          <w:szCs w:val="24"/>
          <w:lang w:val="kk-KZ"/>
        </w:rPr>
        <w:t xml:space="preserve"> алдын ала кеңес беру арқылы байланысады.</w:t>
      </w:r>
    </w:p>
    <w:p w14:paraId="4080AA6E"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5.</w:t>
      </w:r>
      <w:r w:rsidRPr="000848C4">
        <w:rPr>
          <w:rFonts w:ascii="Times New Roman" w:hAnsi="Times New Roman"/>
          <w:sz w:val="24"/>
          <w:szCs w:val="24"/>
          <w:lang w:val="kk-KZ"/>
        </w:rPr>
        <w:tab/>
        <w:t>Емтихан комиссиясының төрағасы емтиханның талабын түсіндіреді.</w:t>
      </w:r>
    </w:p>
    <w:p w14:paraId="1F96C368" w14:textId="77777777" w:rsidR="00CA1915"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 xml:space="preserve">6. 48 сағат ішінде </w:t>
      </w:r>
      <w:r>
        <w:rPr>
          <w:rFonts w:ascii="Times New Roman" w:hAnsi="Times New Roman"/>
          <w:sz w:val="24"/>
          <w:szCs w:val="24"/>
          <w:lang w:val="kk-KZ"/>
        </w:rPr>
        <w:t>докторант</w:t>
      </w:r>
      <w:r w:rsidRPr="000848C4">
        <w:rPr>
          <w:rFonts w:ascii="Times New Roman" w:hAnsi="Times New Roman"/>
          <w:sz w:val="24"/>
          <w:szCs w:val="24"/>
          <w:lang w:val="kk-KZ"/>
        </w:rPr>
        <w:t xml:space="preserve"> жинаған баллдар аттестаттау ведомостқа қойылады</w:t>
      </w:r>
    </w:p>
    <w:p w14:paraId="4437FFB8" w14:textId="77777777" w:rsidR="00CA1915" w:rsidRDefault="00CA1915" w:rsidP="00CA1915">
      <w:pPr>
        <w:pStyle w:val="a7"/>
        <w:ind w:firstLine="709"/>
        <w:jc w:val="both"/>
        <w:rPr>
          <w:rFonts w:ascii="Times New Roman" w:hAnsi="Times New Roman"/>
          <w:sz w:val="24"/>
          <w:szCs w:val="24"/>
          <w:lang w:val="kk-KZ"/>
        </w:rPr>
      </w:pPr>
    </w:p>
    <w:p w14:paraId="2237F151" w14:textId="77777777" w:rsidR="00CA1915" w:rsidRDefault="00CA1915" w:rsidP="00CA1915">
      <w:pPr>
        <w:pStyle w:val="a7"/>
        <w:ind w:firstLine="709"/>
        <w:jc w:val="both"/>
        <w:rPr>
          <w:rFonts w:ascii="Times New Roman" w:hAnsi="Times New Roman"/>
          <w:sz w:val="24"/>
          <w:szCs w:val="24"/>
          <w:lang w:val="kk-KZ"/>
        </w:rPr>
      </w:pPr>
    </w:p>
    <w:p w14:paraId="57316D57" w14:textId="77777777" w:rsidR="00CA1915" w:rsidRPr="00CA1915" w:rsidRDefault="00CA1915" w:rsidP="00CA1915">
      <w:pPr>
        <w:pStyle w:val="a7"/>
        <w:ind w:firstLine="709"/>
        <w:jc w:val="both"/>
        <w:rPr>
          <w:rFonts w:ascii="Times New Roman" w:hAnsi="Times New Roman"/>
          <w:b/>
          <w:bCs/>
          <w:sz w:val="24"/>
          <w:szCs w:val="24"/>
          <w:lang w:val="kk-KZ"/>
        </w:rPr>
      </w:pPr>
      <w:r w:rsidRPr="00CA1915">
        <w:rPr>
          <w:rFonts w:ascii="Times New Roman" w:hAnsi="Times New Roman"/>
          <w:b/>
          <w:bCs/>
          <w:sz w:val="24"/>
          <w:szCs w:val="24"/>
          <w:lang w:val="kk-KZ"/>
        </w:rPr>
        <w:t>Бағалау саясаты:</w:t>
      </w:r>
    </w:p>
    <w:p w14:paraId="1E3C964C"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14:paraId="155EA679"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Жиынтық бағалау:аудиториядағы (вебинардағы) жұмыстың белсенділігін бағалау; орындалған тапсырманы бағалау. Пән бойынша қорытынды баға келесі формула бойынша есептеледі:</w:t>
      </w:r>
    </w:p>
    <w:p w14:paraId="6B2520A8"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Бағалау саясаты:</w:t>
      </w:r>
    </w:p>
    <w:p w14:paraId="0A62CFC9"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14:paraId="0BCA0426"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Жиынтық бағалау:аудиториядағы (вебинардағы) жұмыстың белсенділігін бағалау; орындалған тапсырманы бағалау. Пән бойынша қорытынды баға келесі формула бойынша есептеледі:</w:t>
      </w:r>
      <w:r w:rsidRPr="000848C4">
        <w:rPr>
          <w:sz w:val="24"/>
          <w:szCs w:val="24"/>
          <w:lang w:val="kk-KZ"/>
        </w:rPr>
        <w:t xml:space="preserve"> </w:t>
      </w:r>
      <w:r w:rsidRPr="000848C4">
        <w:rPr>
          <w:rFonts w:ascii="Times New Roman" w:hAnsi="Times New Roman"/>
          <w:sz w:val="24"/>
          <w:szCs w:val="24"/>
          <w:lang w:val="kk-KZ"/>
        </w:rPr>
        <w:t>(АБ1+АБ2)/2∙0,6+АБ∙0,4.</w:t>
      </w:r>
      <w:r w:rsidRPr="000848C4">
        <w:rPr>
          <w:spacing w:val="1"/>
          <w:sz w:val="24"/>
          <w:szCs w:val="24"/>
          <w:lang w:val="kk-KZ"/>
        </w:rPr>
        <w:t xml:space="preserve"> </w:t>
      </w:r>
    </w:p>
    <w:p w14:paraId="600DED23" w14:textId="77777777" w:rsidR="00CA1915" w:rsidRPr="000848C4" w:rsidRDefault="00CA1915" w:rsidP="00CA1915">
      <w:pPr>
        <w:pStyle w:val="a7"/>
        <w:ind w:firstLine="709"/>
        <w:jc w:val="both"/>
        <w:rPr>
          <w:rFonts w:ascii="Times New Roman" w:hAnsi="Times New Roman"/>
          <w:sz w:val="24"/>
          <w:szCs w:val="24"/>
          <w:lang w:val="kk-KZ"/>
        </w:rPr>
      </w:pPr>
      <w:r w:rsidRPr="000848C4">
        <w:rPr>
          <w:rFonts w:ascii="Times New Roman" w:hAnsi="Times New Roman"/>
          <w:sz w:val="24"/>
          <w:szCs w:val="24"/>
          <w:lang w:val="kk-KZ"/>
        </w:rPr>
        <w:t>Мұнда АБ – аралық бақылау; ҚБ – қорытынды бақылау (емтихан).</w:t>
      </w:r>
    </w:p>
    <w:p w14:paraId="114F2E8F" w14:textId="77777777" w:rsidR="00CA1915" w:rsidRPr="000848C4" w:rsidRDefault="00CA1915" w:rsidP="00CA1915">
      <w:pPr>
        <w:pStyle w:val="a7"/>
        <w:ind w:firstLine="709"/>
        <w:jc w:val="both"/>
        <w:rPr>
          <w:rFonts w:ascii="Times New Roman" w:hAnsi="Times New Roman"/>
          <w:sz w:val="24"/>
          <w:szCs w:val="24"/>
        </w:rPr>
      </w:pPr>
      <w:proofErr w:type="spellStart"/>
      <w:r w:rsidRPr="000848C4">
        <w:rPr>
          <w:rFonts w:ascii="Times New Roman" w:hAnsi="Times New Roman"/>
          <w:sz w:val="24"/>
          <w:szCs w:val="24"/>
        </w:rPr>
        <w:t>Бағалау</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шкаласы</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силлабуста</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беріледі</w:t>
      </w:r>
      <w:proofErr w:type="spellEnd"/>
      <w:r w:rsidRPr="000848C4">
        <w:rPr>
          <w:rFonts w:ascii="Times New Roman" w:hAnsi="Times New Roman"/>
          <w:sz w:val="24"/>
          <w:szCs w:val="24"/>
        </w:rPr>
        <w:t>:</w:t>
      </w:r>
    </w:p>
    <w:p w14:paraId="25B9EB6F" w14:textId="77777777" w:rsidR="00CA1915" w:rsidRPr="000848C4" w:rsidRDefault="00CA1915" w:rsidP="00CA1915">
      <w:pPr>
        <w:pStyle w:val="a7"/>
        <w:ind w:firstLine="709"/>
        <w:jc w:val="both"/>
        <w:rPr>
          <w:rFonts w:ascii="Times New Roman" w:hAnsi="Times New Roman"/>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494"/>
        <w:gridCol w:w="1844"/>
        <w:gridCol w:w="3377"/>
      </w:tblGrid>
      <w:tr w:rsidR="00CA1915" w:rsidRPr="000848C4" w14:paraId="00470B36" w14:textId="77777777" w:rsidTr="004E42F4">
        <w:trPr>
          <w:trHeight w:val="30"/>
          <w:jc w:val="center"/>
        </w:trPr>
        <w:tc>
          <w:tcPr>
            <w:tcW w:w="1790" w:type="dxa"/>
            <w:tcMar>
              <w:top w:w="15" w:type="dxa"/>
              <w:left w:w="15" w:type="dxa"/>
              <w:bottom w:w="15" w:type="dxa"/>
              <w:right w:w="15" w:type="dxa"/>
            </w:tcMar>
            <w:vAlign w:val="center"/>
            <w:hideMark/>
          </w:tcPr>
          <w:p w14:paraId="6889BFBD" w14:textId="77777777" w:rsidR="00CA1915" w:rsidRPr="000848C4" w:rsidRDefault="00CA1915" w:rsidP="004E42F4">
            <w:pPr>
              <w:pStyle w:val="a7"/>
              <w:jc w:val="both"/>
              <w:rPr>
                <w:rFonts w:ascii="Times New Roman" w:hAnsi="Times New Roman"/>
                <w:sz w:val="24"/>
                <w:szCs w:val="24"/>
              </w:rPr>
            </w:pPr>
            <w:proofErr w:type="spellStart"/>
            <w:r w:rsidRPr="000848C4">
              <w:rPr>
                <w:rFonts w:ascii="Times New Roman" w:hAnsi="Times New Roman"/>
                <w:sz w:val="24"/>
                <w:szCs w:val="24"/>
              </w:rPr>
              <w:t>Әріптік</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жүйе</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бойынша</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баға</w:t>
            </w:r>
            <w:proofErr w:type="spellEnd"/>
          </w:p>
        </w:tc>
        <w:tc>
          <w:tcPr>
            <w:tcW w:w="1494" w:type="dxa"/>
            <w:tcMar>
              <w:top w:w="15" w:type="dxa"/>
              <w:left w:w="15" w:type="dxa"/>
              <w:bottom w:w="15" w:type="dxa"/>
              <w:right w:w="15" w:type="dxa"/>
            </w:tcMar>
            <w:vAlign w:val="center"/>
            <w:hideMark/>
          </w:tcPr>
          <w:p w14:paraId="078D9B44" w14:textId="77777777" w:rsidR="00CA1915" w:rsidRPr="000848C4" w:rsidRDefault="00CA1915" w:rsidP="004E42F4">
            <w:pPr>
              <w:pStyle w:val="a7"/>
              <w:jc w:val="both"/>
              <w:rPr>
                <w:rFonts w:ascii="Times New Roman" w:hAnsi="Times New Roman"/>
                <w:sz w:val="24"/>
                <w:szCs w:val="24"/>
              </w:rPr>
            </w:pPr>
            <w:proofErr w:type="spellStart"/>
            <w:r w:rsidRPr="000848C4">
              <w:rPr>
                <w:rFonts w:ascii="Times New Roman" w:hAnsi="Times New Roman"/>
                <w:sz w:val="24"/>
                <w:szCs w:val="24"/>
              </w:rPr>
              <w:t>Сандық</w:t>
            </w:r>
            <w:proofErr w:type="spellEnd"/>
            <w:r w:rsidRPr="000848C4">
              <w:rPr>
                <w:rFonts w:ascii="Times New Roman" w:hAnsi="Times New Roman"/>
                <w:sz w:val="24"/>
                <w:szCs w:val="24"/>
              </w:rPr>
              <w:t xml:space="preserve"> эквивалент</w:t>
            </w:r>
          </w:p>
        </w:tc>
        <w:tc>
          <w:tcPr>
            <w:tcW w:w="1844" w:type="dxa"/>
            <w:tcMar>
              <w:top w:w="15" w:type="dxa"/>
              <w:left w:w="15" w:type="dxa"/>
              <w:bottom w:w="15" w:type="dxa"/>
              <w:right w:w="15" w:type="dxa"/>
            </w:tcMar>
            <w:vAlign w:val="center"/>
            <w:hideMark/>
          </w:tcPr>
          <w:p w14:paraId="5E8A3EDE" w14:textId="77777777" w:rsidR="00CA1915" w:rsidRPr="000848C4" w:rsidRDefault="00CA1915" w:rsidP="004E42F4">
            <w:pPr>
              <w:pStyle w:val="a7"/>
              <w:jc w:val="both"/>
              <w:rPr>
                <w:rFonts w:ascii="Times New Roman" w:hAnsi="Times New Roman"/>
                <w:sz w:val="24"/>
                <w:szCs w:val="24"/>
                <w:lang w:val="kk-KZ"/>
              </w:rPr>
            </w:pPr>
            <w:proofErr w:type="spellStart"/>
            <w:r w:rsidRPr="000848C4">
              <w:rPr>
                <w:rFonts w:ascii="Times New Roman" w:hAnsi="Times New Roman"/>
                <w:sz w:val="24"/>
                <w:szCs w:val="24"/>
              </w:rPr>
              <w:t>Баллдары</w:t>
            </w:r>
            <w:proofErr w:type="spellEnd"/>
            <w:r w:rsidRPr="000848C4">
              <w:rPr>
                <w:rFonts w:ascii="Times New Roman" w:hAnsi="Times New Roman"/>
                <w:sz w:val="24"/>
                <w:szCs w:val="24"/>
              </w:rPr>
              <w:t xml:space="preserve"> (%-</w:t>
            </w:r>
            <w:proofErr w:type="spellStart"/>
            <w:r w:rsidRPr="000848C4">
              <w:rPr>
                <w:rFonts w:ascii="Times New Roman" w:hAnsi="Times New Roman"/>
                <w:sz w:val="24"/>
                <w:szCs w:val="24"/>
              </w:rPr>
              <w:t>дық</w:t>
            </w:r>
            <w:proofErr w:type="spellEnd"/>
          </w:p>
          <w:p w14:paraId="789AA934" w14:textId="77777777" w:rsidR="00CA1915" w:rsidRPr="000848C4" w:rsidRDefault="00CA1915" w:rsidP="004E42F4">
            <w:pPr>
              <w:pStyle w:val="a7"/>
              <w:jc w:val="both"/>
              <w:rPr>
                <w:rFonts w:ascii="Times New Roman" w:hAnsi="Times New Roman"/>
                <w:sz w:val="24"/>
                <w:szCs w:val="24"/>
              </w:rPr>
            </w:pPr>
            <w:proofErr w:type="spellStart"/>
            <w:r w:rsidRPr="000848C4">
              <w:rPr>
                <w:rFonts w:ascii="Times New Roman" w:hAnsi="Times New Roman"/>
                <w:sz w:val="24"/>
                <w:szCs w:val="24"/>
              </w:rPr>
              <w:t>көрсеткіші</w:t>
            </w:r>
            <w:proofErr w:type="spellEnd"/>
            <w:r w:rsidRPr="000848C4">
              <w:rPr>
                <w:rFonts w:ascii="Times New Roman" w:hAnsi="Times New Roman"/>
                <w:sz w:val="24"/>
                <w:szCs w:val="24"/>
              </w:rPr>
              <w:t>)</w:t>
            </w:r>
          </w:p>
        </w:tc>
        <w:tc>
          <w:tcPr>
            <w:tcW w:w="3377" w:type="dxa"/>
            <w:tcMar>
              <w:top w:w="15" w:type="dxa"/>
              <w:left w:w="15" w:type="dxa"/>
              <w:bottom w:w="15" w:type="dxa"/>
              <w:right w:w="15" w:type="dxa"/>
            </w:tcMar>
            <w:vAlign w:val="center"/>
            <w:hideMark/>
          </w:tcPr>
          <w:p w14:paraId="605A38EF" w14:textId="77777777" w:rsidR="00CA1915" w:rsidRPr="000848C4" w:rsidRDefault="00CA1915" w:rsidP="004E42F4">
            <w:pPr>
              <w:pStyle w:val="a7"/>
              <w:jc w:val="both"/>
              <w:rPr>
                <w:rFonts w:ascii="Times New Roman" w:hAnsi="Times New Roman"/>
                <w:sz w:val="24"/>
                <w:szCs w:val="24"/>
              </w:rPr>
            </w:pPr>
            <w:proofErr w:type="spellStart"/>
            <w:r w:rsidRPr="000848C4">
              <w:rPr>
                <w:rFonts w:ascii="Times New Roman" w:hAnsi="Times New Roman"/>
                <w:sz w:val="24"/>
                <w:szCs w:val="24"/>
              </w:rPr>
              <w:t>Дәстүрлі</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жүйе</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бойынша</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баға</w:t>
            </w:r>
            <w:proofErr w:type="spellEnd"/>
          </w:p>
        </w:tc>
      </w:tr>
      <w:tr w:rsidR="00CA1915" w:rsidRPr="000848C4" w14:paraId="30F37ACE" w14:textId="77777777" w:rsidTr="004E42F4">
        <w:trPr>
          <w:trHeight w:val="30"/>
          <w:jc w:val="center"/>
        </w:trPr>
        <w:tc>
          <w:tcPr>
            <w:tcW w:w="1790" w:type="dxa"/>
            <w:tcMar>
              <w:top w:w="15" w:type="dxa"/>
              <w:left w:w="15" w:type="dxa"/>
              <w:bottom w:w="15" w:type="dxa"/>
              <w:right w:w="15" w:type="dxa"/>
            </w:tcMar>
            <w:vAlign w:val="center"/>
            <w:hideMark/>
          </w:tcPr>
          <w:p w14:paraId="4085B6B0"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А</w:t>
            </w:r>
          </w:p>
        </w:tc>
        <w:tc>
          <w:tcPr>
            <w:tcW w:w="1494" w:type="dxa"/>
            <w:tcMar>
              <w:top w:w="15" w:type="dxa"/>
              <w:left w:w="15" w:type="dxa"/>
              <w:bottom w:w="15" w:type="dxa"/>
              <w:right w:w="15" w:type="dxa"/>
            </w:tcMar>
            <w:vAlign w:val="center"/>
            <w:hideMark/>
          </w:tcPr>
          <w:p w14:paraId="64BE4DE3"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4,0</w:t>
            </w:r>
          </w:p>
        </w:tc>
        <w:tc>
          <w:tcPr>
            <w:tcW w:w="1844" w:type="dxa"/>
            <w:tcMar>
              <w:top w:w="15" w:type="dxa"/>
              <w:left w:w="15" w:type="dxa"/>
              <w:bottom w:w="15" w:type="dxa"/>
              <w:right w:w="15" w:type="dxa"/>
            </w:tcMar>
            <w:vAlign w:val="center"/>
            <w:hideMark/>
          </w:tcPr>
          <w:p w14:paraId="73BEDE6B"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95-100</w:t>
            </w:r>
          </w:p>
        </w:tc>
        <w:tc>
          <w:tcPr>
            <w:tcW w:w="3377" w:type="dxa"/>
            <w:vMerge w:val="restart"/>
            <w:tcMar>
              <w:top w:w="15" w:type="dxa"/>
              <w:left w:w="15" w:type="dxa"/>
              <w:bottom w:w="15" w:type="dxa"/>
              <w:right w:w="15" w:type="dxa"/>
            </w:tcMar>
            <w:vAlign w:val="center"/>
            <w:hideMark/>
          </w:tcPr>
          <w:p w14:paraId="7C67B0B8" w14:textId="77777777" w:rsidR="00CA1915" w:rsidRPr="000848C4" w:rsidRDefault="00CA1915" w:rsidP="004E42F4">
            <w:pPr>
              <w:pStyle w:val="a7"/>
              <w:jc w:val="both"/>
              <w:rPr>
                <w:rFonts w:ascii="Times New Roman" w:hAnsi="Times New Roman"/>
                <w:sz w:val="24"/>
                <w:szCs w:val="24"/>
              </w:rPr>
            </w:pPr>
            <w:proofErr w:type="spellStart"/>
            <w:r w:rsidRPr="000848C4">
              <w:rPr>
                <w:rFonts w:ascii="Times New Roman" w:hAnsi="Times New Roman"/>
                <w:sz w:val="24"/>
                <w:szCs w:val="24"/>
              </w:rPr>
              <w:t>Өте</w:t>
            </w:r>
            <w:proofErr w:type="spellEnd"/>
            <w:r w:rsidRPr="000848C4">
              <w:rPr>
                <w:rFonts w:ascii="Times New Roman" w:hAnsi="Times New Roman"/>
                <w:sz w:val="24"/>
                <w:szCs w:val="24"/>
                <w:lang w:val="kk-KZ"/>
              </w:rPr>
              <w:t xml:space="preserve"> </w:t>
            </w:r>
            <w:proofErr w:type="spellStart"/>
            <w:r w:rsidRPr="000848C4">
              <w:rPr>
                <w:rFonts w:ascii="Times New Roman" w:hAnsi="Times New Roman"/>
                <w:sz w:val="24"/>
                <w:szCs w:val="24"/>
              </w:rPr>
              <w:t>жақсы</w:t>
            </w:r>
            <w:proofErr w:type="spellEnd"/>
          </w:p>
        </w:tc>
      </w:tr>
      <w:tr w:rsidR="00CA1915" w:rsidRPr="000848C4" w14:paraId="0BE12EC7" w14:textId="77777777" w:rsidTr="004E42F4">
        <w:trPr>
          <w:trHeight w:val="30"/>
          <w:jc w:val="center"/>
        </w:trPr>
        <w:tc>
          <w:tcPr>
            <w:tcW w:w="1790" w:type="dxa"/>
            <w:tcMar>
              <w:top w:w="15" w:type="dxa"/>
              <w:left w:w="15" w:type="dxa"/>
              <w:bottom w:w="15" w:type="dxa"/>
              <w:right w:w="15" w:type="dxa"/>
            </w:tcMar>
            <w:vAlign w:val="center"/>
            <w:hideMark/>
          </w:tcPr>
          <w:p w14:paraId="07BB0356"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А-</w:t>
            </w:r>
          </w:p>
        </w:tc>
        <w:tc>
          <w:tcPr>
            <w:tcW w:w="1494" w:type="dxa"/>
            <w:tcMar>
              <w:top w:w="15" w:type="dxa"/>
              <w:left w:w="15" w:type="dxa"/>
              <w:bottom w:w="15" w:type="dxa"/>
              <w:right w:w="15" w:type="dxa"/>
            </w:tcMar>
            <w:vAlign w:val="center"/>
            <w:hideMark/>
          </w:tcPr>
          <w:p w14:paraId="2C7BAD32"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3,67</w:t>
            </w:r>
          </w:p>
        </w:tc>
        <w:tc>
          <w:tcPr>
            <w:tcW w:w="1844" w:type="dxa"/>
            <w:tcMar>
              <w:top w:w="15" w:type="dxa"/>
              <w:left w:w="15" w:type="dxa"/>
              <w:bottom w:w="15" w:type="dxa"/>
              <w:right w:w="15" w:type="dxa"/>
            </w:tcMar>
            <w:vAlign w:val="center"/>
            <w:hideMark/>
          </w:tcPr>
          <w:p w14:paraId="1FB01E6C"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90-94</w:t>
            </w:r>
          </w:p>
        </w:tc>
        <w:tc>
          <w:tcPr>
            <w:tcW w:w="3377" w:type="dxa"/>
            <w:vMerge/>
            <w:vAlign w:val="center"/>
            <w:hideMark/>
          </w:tcPr>
          <w:p w14:paraId="428BE51C" w14:textId="77777777" w:rsidR="00CA1915" w:rsidRPr="000848C4" w:rsidRDefault="00CA1915" w:rsidP="004E42F4">
            <w:pPr>
              <w:pStyle w:val="a7"/>
              <w:jc w:val="both"/>
              <w:rPr>
                <w:rFonts w:ascii="Times New Roman" w:hAnsi="Times New Roman"/>
                <w:sz w:val="24"/>
                <w:szCs w:val="24"/>
              </w:rPr>
            </w:pPr>
          </w:p>
        </w:tc>
      </w:tr>
      <w:tr w:rsidR="00CA1915" w:rsidRPr="000848C4" w14:paraId="44D3FC8F" w14:textId="77777777" w:rsidTr="004E42F4">
        <w:trPr>
          <w:trHeight w:val="30"/>
          <w:jc w:val="center"/>
        </w:trPr>
        <w:tc>
          <w:tcPr>
            <w:tcW w:w="1790" w:type="dxa"/>
            <w:tcMar>
              <w:top w:w="15" w:type="dxa"/>
              <w:left w:w="15" w:type="dxa"/>
              <w:bottom w:w="15" w:type="dxa"/>
              <w:right w:w="15" w:type="dxa"/>
            </w:tcMar>
            <w:vAlign w:val="center"/>
            <w:hideMark/>
          </w:tcPr>
          <w:p w14:paraId="58CC4655"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В+</w:t>
            </w:r>
          </w:p>
        </w:tc>
        <w:tc>
          <w:tcPr>
            <w:tcW w:w="1494" w:type="dxa"/>
            <w:tcMar>
              <w:top w:w="15" w:type="dxa"/>
              <w:left w:w="15" w:type="dxa"/>
              <w:bottom w:w="15" w:type="dxa"/>
              <w:right w:w="15" w:type="dxa"/>
            </w:tcMar>
            <w:vAlign w:val="center"/>
            <w:hideMark/>
          </w:tcPr>
          <w:p w14:paraId="2FB31401"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3,33</w:t>
            </w:r>
          </w:p>
        </w:tc>
        <w:tc>
          <w:tcPr>
            <w:tcW w:w="1844" w:type="dxa"/>
            <w:tcMar>
              <w:top w:w="15" w:type="dxa"/>
              <w:left w:w="15" w:type="dxa"/>
              <w:bottom w:w="15" w:type="dxa"/>
              <w:right w:w="15" w:type="dxa"/>
            </w:tcMar>
            <w:vAlign w:val="center"/>
            <w:hideMark/>
          </w:tcPr>
          <w:p w14:paraId="04133E23"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85-89</w:t>
            </w:r>
          </w:p>
        </w:tc>
        <w:tc>
          <w:tcPr>
            <w:tcW w:w="3377" w:type="dxa"/>
            <w:vMerge w:val="restart"/>
            <w:tcMar>
              <w:top w:w="15" w:type="dxa"/>
              <w:left w:w="15" w:type="dxa"/>
              <w:bottom w:w="15" w:type="dxa"/>
              <w:right w:w="15" w:type="dxa"/>
            </w:tcMar>
            <w:vAlign w:val="center"/>
            <w:hideMark/>
          </w:tcPr>
          <w:p w14:paraId="71437B09" w14:textId="77777777" w:rsidR="00CA1915" w:rsidRPr="000848C4" w:rsidRDefault="00CA1915" w:rsidP="004E42F4">
            <w:pPr>
              <w:pStyle w:val="a7"/>
              <w:jc w:val="both"/>
              <w:rPr>
                <w:rFonts w:ascii="Times New Roman" w:hAnsi="Times New Roman"/>
                <w:sz w:val="24"/>
                <w:szCs w:val="24"/>
              </w:rPr>
            </w:pPr>
            <w:proofErr w:type="spellStart"/>
            <w:r w:rsidRPr="000848C4">
              <w:rPr>
                <w:rFonts w:ascii="Times New Roman" w:hAnsi="Times New Roman"/>
                <w:sz w:val="24"/>
                <w:szCs w:val="24"/>
              </w:rPr>
              <w:t>Жақсы</w:t>
            </w:r>
            <w:proofErr w:type="spellEnd"/>
          </w:p>
        </w:tc>
      </w:tr>
      <w:tr w:rsidR="00CA1915" w:rsidRPr="000848C4" w14:paraId="4F9B1AE6" w14:textId="77777777" w:rsidTr="004E42F4">
        <w:trPr>
          <w:trHeight w:val="30"/>
          <w:jc w:val="center"/>
        </w:trPr>
        <w:tc>
          <w:tcPr>
            <w:tcW w:w="1790" w:type="dxa"/>
            <w:tcMar>
              <w:top w:w="15" w:type="dxa"/>
              <w:left w:w="15" w:type="dxa"/>
              <w:bottom w:w="15" w:type="dxa"/>
              <w:right w:w="15" w:type="dxa"/>
            </w:tcMar>
            <w:vAlign w:val="center"/>
            <w:hideMark/>
          </w:tcPr>
          <w:p w14:paraId="138CD032"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В</w:t>
            </w:r>
          </w:p>
        </w:tc>
        <w:tc>
          <w:tcPr>
            <w:tcW w:w="1494" w:type="dxa"/>
            <w:tcMar>
              <w:top w:w="15" w:type="dxa"/>
              <w:left w:w="15" w:type="dxa"/>
              <w:bottom w:w="15" w:type="dxa"/>
              <w:right w:w="15" w:type="dxa"/>
            </w:tcMar>
            <w:vAlign w:val="center"/>
            <w:hideMark/>
          </w:tcPr>
          <w:p w14:paraId="1C1BC444"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3,0</w:t>
            </w:r>
          </w:p>
        </w:tc>
        <w:tc>
          <w:tcPr>
            <w:tcW w:w="1844" w:type="dxa"/>
            <w:tcMar>
              <w:top w:w="15" w:type="dxa"/>
              <w:left w:w="15" w:type="dxa"/>
              <w:bottom w:w="15" w:type="dxa"/>
              <w:right w:w="15" w:type="dxa"/>
            </w:tcMar>
            <w:vAlign w:val="center"/>
            <w:hideMark/>
          </w:tcPr>
          <w:p w14:paraId="70451DB9"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80-84</w:t>
            </w:r>
          </w:p>
        </w:tc>
        <w:tc>
          <w:tcPr>
            <w:tcW w:w="3377" w:type="dxa"/>
            <w:vMerge/>
            <w:vAlign w:val="center"/>
            <w:hideMark/>
          </w:tcPr>
          <w:p w14:paraId="269224D1" w14:textId="77777777" w:rsidR="00CA1915" w:rsidRPr="000848C4" w:rsidRDefault="00CA1915" w:rsidP="004E42F4">
            <w:pPr>
              <w:pStyle w:val="a7"/>
              <w:jc w:val="both"/>
              <w:rPr>
                <w:rFonts w:ascii="Times New Roman" w:hAnsi="Times New Roman"/>
                <w:sz w:val="24"/>
                <w:szCs w:val="24"/>
              </w:rPr>
            </w:pPr>
          </w:p>
        </w:tc>
      </w:tr>
      <w:tr w:rsidR="00CA1915" w:rsidRPr="000848C4" w14:paraId="0999577E" w14:textId="77777777" w:rsidTr="004E42F4">
        <w:trPr>
          <w:trHeight w:val="30"/>
          <w:jc w:val="center"/>
        </w:trPr>
        <w:tc>
          <w:tcPr>
            <w:tcW w:w="1790" w:type="dxa"/>
            <w:tcMar>
              <w:top w:w="15" w:type="dxa"/>
              <w:left w:w="15" w:type="dxa"/>
              <w:bottom w:w="15" w:type="dxa"/>
              <w:right w:w="15" w:type="dxa"/>
            </w:tcMar>
            <w:vAlign w:val="center"/>
            <w:hideMark/>
          </w:tcPr>
          <w:p w14:paraId="0C63D382"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В-</w:t>
            </w:r>
          </w:p>
        </w:tc>
        <w:tc>
          <w:tcPr>
            <w:tcW w:w="1494" w:type="dxa"/>
            <w:tcMar>
              <w:top w:w="15" w:type="dxa"/>
              <w:left w:w="15" w:type="dxa"/>
              <w:bottom w:w="15" w:type="dxa"/>
              <w:right w:w="15" w:type="dxa"/>
            </w:tcMar>
            <w:vAlign w:val="center"/>
            <w:hideMark/>
          </w:tcPr>
          <w:p w14:paraId="6CB5CF8E"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2,67</w:t>
            </w:r>
          </w:p>
        </w:tc>
        <w:tc>
          <w:tcPr>
            <w:tcW w:w="1844" w:type="dxa"/>
            <w:tcMar>
              <w:top w:w="15" w:type="dxa"/>
              <w:left w:w="15" w:type="dxa"/>
              <w:bottom w:w="15" w:type="dxa"/>
              <w:right w:w="15" w:type="dxa"/>
            </w:tcMar>
            <w:vAlign w:val="center"/>
            <w:hideMark/>
          </w:tcPr>
          <w:p w14:paraId="15E876AC"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75-79</w:t>
            </w:r>
          </w:p>
        </w:tc>
        <w:tc>
          <w:tcPr>
            <w:tcW w:w="3377" w:type="dxa"/>
            <w:vMerge/>
            <w:vAlign w:val="center"/>
            <w:hideMark/>
          </w:tcPr>
          <w:p w14:paraId="121D502C" w14:textId="77777777" w:rsidR="00CA1915" w:rsidRPr="000848C4" w:rsidRDefault="00CA1915" w:rsidP="004E42F4">
            <w:pPr>
              <w:pStyle w:val="a7"/>
              <w:jc w:val="both"/>
              <w:rPr>
                <w:rFonts w:ascii="Times New Roman" w:hAnsi="Times New Roman"/>
                <w:sz w:val="24"/>
                <w:szCs w:val="24"/>
              </w:rPr>
            </w:pPr>
          </w:p>
        </w:tc>
      </w:tr>
      <w:tr w:rsidR="00CA1915" w:rsidRPr="000848C4" w14:paraId="02886F36" w14:textId="77777777" w:rsidTr="004E42F4">
        <w:trPr>
          <w:trHeight w:val="30"/>
          <w:jc w:val="center"/>
        </w:trPr>
        <w:tc>
          <w:tcPr>
            <w:tcW w:w="1790" w:type="dxa"/>
            <w:tcMar>
              <w:top w:w="15" w:type="dxa"/>
              <w:left w:w="15" w:type="dxa"/>
              <w:bottom w:w="15" w:type="dxa"/>
              <w:right w:w="15" w:type="dxa"/>
            </w:tcMar>
            <w:vAlign w:val="center"/>
            <w:hideMark/>
          </w:tcPr>
          <w:p w14:paraId="5ABE3664"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С+</w:t>
            </w:r>
          </w:p>
        </w:tc>
        <w:tc>
          <w:tcPr>
            <w:tcW w:w="1494" w:type="dxa"/>
            <w:tcMar>
              <w:top w:w="15" w:type="dxa"/>
              <w:left w:w="15" w:type="dxa"/>
              <w:bottom w:w="15" w:type="dxa"/>
              <w:right w:w="15" w:type="dxa"/>
            </w:tcMar>
            <w:vAlign w:val="center"/>
            <w:hideMark/>
          </w:tcPr>
          <w:p w14:paraId="4E398E51"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2,33</w:t>
            </w:r>
          </w:p>
        </w:tc>
        <w:tc>
          <w:tcPr>
            <w:tcW w:w="1844" w:type="dxa"/>
            <w:tcMar>
              <w:top w:w="15" w:type="dxa"/>
              <w:left w:w="15" w:type="dxa"/>
              <w:bottom w:w="15" w:type="dxa"/>
              <w:right w:w="15" w:type="dxa"/>
            </w:tcMar>
            <w:vAlign w:val="center"/>
            <w:hideMark/>
          </w:tcPr>
          <w:p w14:paraId="11159A29"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70-74</w:t>
            </w:r>
          </w:p>
        </w:tc>
        <w:tc>
          <w:tcPr>
            <w:tcW w:w="3377" w:type="dxa"/>
            <w:vMerge/>
            <w:vAlign w:val="center"/>
            <w:hideMark/>
          </w:tcPr>
          <w:p w14:paraId="04C7DD7B" w14:textId="77777777" w:rsidR="00CA1915" w:rsidRPr="000848C4" w:rsidRDefault="00CA1915" w:rsidP="004E42F4">
            <w:pPr>
              <w:pStyle w:val="a7"/>
              <w:jc w:val="both"/>
              <w:rPr>
                <w:rFonts w:ascii="Times New Roman" w:hAnsi="Times New Roman"/>
                <w:sz w:val="24"/>
                <w:szCs w:val="24"/>
              </w:rPr>
            </w:pPr>
          </w:p>
        </w:tc>
      </w:tr>
      <w:tr w:rsidR="00CA1915" w:rsidRPr="000848C4" w14:paraId="273A5F58" w14:textId="77777777" w:rsidTr="004E42F4">
        <w:trPr>
          <w:trHeight w:val="30"/>
          <w:jc w:val="center"/>
        </w:trPr>
        <w:tc>
          <w:tcPr>
            <w:tcW w:w="1790" w:type="dxa"/>
            <w:tcMar>
              <w:top w:w="15" w:type="dxa"/>
              <w:left w:w="15" w:type="dxa"/>
              <w:bottom w:w="15" w:type="dxa"/>
              <w:right w:w="15" w:type="dxa"/>
            </w:tcMar>
            <w:vAlign w:val="center"/>
            <w:hideMark/>
          </w:tcPr>
          <w:p w14:paraId="471F0E95"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С</w:t>
            </w:r>
          </w:p>
        </w:tc>
        <w:tc>
          <w:tcPr>
            <w:tcW w:w="1494" w:type="dxa"/>
            <w:tcMar>
              <w:top w:w="15" w:type="dxa"/>
              <w:left w:w="15" w:type="dxa"/>
              <w:bottom w:w="15" w:type="dxa"/>
              <w:right w:w="15" w:type="dxa"/>
            </w:tcMar>
            <w:vAlign w:val="center"/>
            <w:hideMark/>
          </w:tcPr>
          <w:p w14:paraId="0D7F4B2B"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2,0</w:t>
            </w:r>
          </w:p>
        </w:tc>
        <w:tc>
          <w:tcPr>
            <w:tcW w:w="1844" w:type="dxa"/>
            <w:tcMar>
              <w:top w:w="15" w:type="dxa"/>
              <w:left w:w="15" w:type="dxa"/>
              <w:bottom w:w="15" w:type="dxa"/>
              <w:right w:w="15" w:type="dxa"/>
            </w:tcMar>
            <w:vAlign w:val="center"/>
            <w:hideMark/>
          </w:tcPr>
          <w:p w14:paraId="67735D5A"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65-69</w:t>
            </w:r>
          </w:p>
        </w:tc>
        <w:tc>
          <w:tcPr>
            <w:tcW w:w="3377" w:type="dxa"/>
            <w:vMerge w:val="restart"/>
            <w:tcMar>
              <w:top w:w="15" w:type="dxa"/>
              <w:left w:w="15" w:type="dxa"/>
              <w:bottom w:w="15" w:type="dxa"/>
              <w:right w:w="15" w:type="dxa"/>
            </w:tcMar>
            <w:vAlign w:val="center"/>
            <w:hideMark/>
          </w:tcPr>
          <w:p w14:paraId="4FD13064" w14:textId="77777777" w:rsidR="00CA1915" w:rsidRPr="000848C4" w:rsidRDefault="00CA1915" w:rsidP="004E42F4">
            <w:pPr>
              <w:pStyle w:val="a7"/>
              <w:jc w:val="both"/>
              <w:rPr>
                <w:rFonts w:ascii="Times New Roman" w:hAnsi="Times New Roman"/>
                <w:sz w:val="24"/>
                <w:szCs w:val="24"/>
              </w:rPr>
            </w:pPr>
            <w:proofErr w:type="spellStart"/>
            <w:r w:rsidRPr="000848C4">
              <w:rPr>
                <w:rFonts w:ascii="Times New Roman" w:hAnsi="Times New Roman"/>
                <w:sz w:val="24"/>
                <w:szCs w:val="24"/>
              </w:rPr>
              <w:t>Қанағаттанарлық</w:t>
            </w:r>
            <w:proofErr w:type="spellEnd"/>
          </w:p>
        </w:tc>
      </w:tr>
      <w:tr w:rsidR="00CA1915" w:rsidRPr="000848C4" w14:paraId="1C484F61" w14:textId="77777777" w:rsidTr="004E42F4">
        <w:trPr>
          <w:trHeight w:val="30"/>
          <w:jc w:val="center"/>
        </w:trPr>
        <w:tc>
          <w:tcPr>
            <w:tcW w:w="1790" w:type="dxa"/>
            <w:tcMar>
              <w:top w:w="15" w:type="dxa"/>
              <w:left w:w="15" w:type="dxa"/>
              <w:bottom w:w="15" w:type="dxa"/>
              <w:right w:w="15" w:type="dxa"/>
            </w:tcMar>
            <w:vAlign w:val="center"/>
            <w:hideMark/>
          </w:tcPr>
          <w:p w14:paraId="056885D8"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С-</w:t>
            </w:r>
          </w:p>
        </w:tc>
        <w:tc>
          <w:tcPr>
            <w:tcW w:w="1494" w:type="dxa"/>
            <w:tcMar>
              <w:top w:w="15" w:type="dxa"/>
              <w:left w:w="15" w:type="dxa"/>
              <w:bottom w:w="15" w:type="dxa"/>
              <w:right w:w="15" w:type="dxa"/>
            </w:tcMar>
            <w:vAlign w:val="center"/>
            <w:hideMark/>
          </w:tcPr>
          <w:p w14:paraId="15E35EE7"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1,67</w:t>
            </w:r>
          </w:p>
        </w:tc>
        <w:tc>
          <w:tcPr>
            <w:tcW w:w="1844" w:type="dxa"/>
            <w:tcMar>
              <w:top w:w="15" w:type="dxa"/>
              <w:left w:w="15" w:type="dxa"/>
              <w:bottom w:w="15" w:type="dxa"/>
              <w:right w:w="15" w:type="dxa"/>
            </w:tcMar>
            <w:vAlign w:val="center"/>
            <w:hideMark/>
          </w:tcPr>
          <w:p w14:paraId="4EBC7692"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60-64</w:t>
            </w:r>
          </w:p>
        </w:tc>
        <w:tc>
          <w:tcPr>
            <w:tcW w:w="3377" w:type="dxa"/>
            <w:vMerge/>
            <w:vAlign w:val="center"/>
            <w:hideMark/>
          </w:tcPr>
          <w:p w14:paraId="2F1D90CA" w14:textId="77777777" w:rsidR="00CA1915" w:rsidRPr="000848C4" w:rsidRDefault="00CA1915" w:rsidP="004E42F4">
            <w:pPr>
              <w:pStyle w:val="a7"/>
              <w:jc w:val="both"/>
              <w:rPr>
                <w:rFonts w:ascii="Times New Roman" w:hAnsi="Times New Roman"/>
                <w:sz w:val="24"/>
                <w:szCs w:val="24"/>
              </w:rPr>
            </w:pPr>
          </w:p>
        </w:tc>
      </w:tr>
      <w:tr w:rsidR="00CA1915" w:rsidRPr="000848C4" w14:paraId="1E11B58A" w14:textId="77777777" w:rsidTr="004E42F4">
        <w:trPr>
          <w:trHeight w:val="30"/>
          <w:jc w:val="center"/>
        </w:trPr>
        <w:tc>
          <w:tcPr>
            <w:tcW w:w="1790" w:type="dxa"/>
            <w:tcMar>
              <w:top w:w="15" w:type="dxa"/>
              <w:left w:w="15" w:type="dxa"/>
              <w:bottom w:w="15" w:type="dxa"/>
              <w:right w:w="15" w:type="dxa"/>
            </w:tcMar>
            <w:vAlign w:val="center"/>
            <w:hideMark/>
          </w:tcPr>
          <w:p w14:paraId="1D1A0658"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D+</w:t>
            </w:r>
          </w:p>
        </w:tc>
        <w:tc>
          <w:tcPr>
            <w:tcW w:w="1494" w:type="dxa"/>
            <w:tcMar>
              <w:top w:w="15" w:type="dxa"/>
              <w:left w:w="15" w:type="dxa"/>
              <w:bottom w:w="15" w:type="dxa"/>
              <w:right w:w="15" w:type="dxa"/>
            </w:tcMar>
            <w:vAlign w:val="center"/>
            <w:hideMark/>
          </w:tcPr>
          <w:p w14:paraId="0A722A19"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1,33</w:t>
            </w:r>
          </w:p>
        </w:tc>
        <w:tc>
          <w:tcPr>
            <w:tcW w:w="1844" w:type="dxa"/>
            <w:tcMar>
              <w:top w:w="15" w:type="dxa"/>
              <w:left w:w="15" w:type="dxa"/>
              <w:bottom w:w="15" w:type="dxa"/>
              <w:right w:w="15" w:type="dxa"/>
            </w:tcMar>
            <w:vAlign w:val="center"/>
            <w:hideMark/>
          </w:tcPr>
          <w:p w14:paraId="58C5C989"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55-59</w:t>
            </w:r>
          </w:p>
        </w:tc>
        <w:tc>
          <w:tcPr>
            <w:tcW w:w="3377" w:type="dxa"/>
            <w:vMerge/>
            <w:vAlign w:val="center"/>
            <w:hideMark/>
          </w:tcPr>
          <w:p w14:paraId="36D17F69" w14:textId="77777777" w:rsidR="00CA1915" w:rsidRPr="000848C4" w:rsidRDefault="00CA1915" w:rsidP="004E42F4">
            <w:pPr>
              <w:pStyle w:val="a7"/>
              <w:jc w:val="both"/>
              <w:rPr>
                <w:rFonts w:ascii="Times New Roman" w:hAnsi="Times New Roman"/>
                <w:sz w:val="24"/>
                <w:szCs w:val="24"/>
              </w:rPr>
            </w:pPr>
          </w:p>
        </w:tc>
      </w:tr>
      <w:tr w:rsidR="00CA1915" w:rsidRPr="000848C4" w14:paraId="6C8540AE" w14:textId="77777777" w:rsidTr="004E42F4">
        <w:trPr>
          <w:trHeight w:val="30"/>
          <w:jc w:val="center"/>
        </w:trPr>
        <w:tc>
          <w:tcPr>
            <w:tcW w:w="1790" w:type="dxa"/>
            <w:tcMar>
              <w:top w:w="15" w:type="dxa"/>
              <w:left w:w="15" w:type="dxa"/>
              <w:bottom w:w="15" w:type="dxa"/>
              <w:right w:w="15" w:type="dxa"/>
            </w:tcMar>
            <w:vAlign w:val="center"/>
            <w:hideMark/>
          </w:tcPr>
          <w:p w14:paraId="286E332B"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D-</w:t>
            </w:r>
          </w:p>
        </w:tc>
        <w:tc>
          <w:tcPr>
            <w:tcW w:w="1494" w:type="dxa"/>
            <w:tcMar>
              <w:top w:w="15" w:type="dxa"/>
              <w:left w:w="15" w:type="dxa"/>
              <w:bottom w:w="15" w:type="dxa"/>
              <w:right w:w="15" w:type="dxa"/>
            </w:tcMar>
            <w:vAlign w:val="center"/>
            <w:hideMark/>
          </w:tcPr>
          <w:p w14:paraId="26ADCFC4"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1,0</w:t>
            </w:r>
          </w:p>
        </w:tc>
        <w:tc>
          <w:tcPr>
            <w:tcW w:w="1844" w:type="dxa"/>
            <w:tcMar>
              <w:top w:w="15" w:type="dxa"/>
              <w:left w:w="15" w:type="dxa"/>
              <w:bottom w:w="15" w:type="dxa"/>
              <w:right w:w="15" w:type="dxa"/>
            </w:tcMar>
            <w:vAlign w:val="center"/>
            <w:hideMark/>
          </w:tcPr>
          <w:p w14:paraId="75084F31"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50-54</w:t>
            </w:r>
          </w:p>
        </w:tc>
        <w:tc>
          <w:tcPr>
            <w:tcW w:w="3377" w:type="dxa"/>
            <w:vMerge/>
            <w:vAlign w:val="center"/>
            <w:hideMark/>
          </w:tcPr>
          <w:p w14:paraId="5AD30575" w14:textId="77777777" w:rsidR="00CA1915" w:rsidRPr="000848C4" w:rsidRDefault="00CA1915" w:rsidP="004E42F4">
            <w:pPr>
              <w:pStyle w:val="a7"/>
              <w:jc w:val="both"/>
              <w:rPr>
                <w:rFonts w:ascii="Times New Roman" w:hAnsi="Times New Roman"/>
                <w:sz w:val="24"/>
                <w:szCs w:val="24"/>
              </w:rPr>
            </w:pPr>
          </w:p>
        </w:tc>
      </w:tr>
      <w:tr w:rsidR="00CA1915" w:rsidRPr="000848C4" w14:paraId="3B4BA2D2" w14:textId="77777777" w:rsidTr="004E42F4">
        <w:trPr>
          <w:trHeight w:val="30"/>
          <w:jc w:val="center"/>
        </w:trPr>
        <w:tc>
          <w:tcPr>
            <w:tcW w:w="1790" w:type="dxa"/>
            <w:tcMar>
              <w:top w:w="15" w:type="dxa"/>
              <w:left w:w="15" w:type="dxa"/>
              <w:bottom w:w="15" w:type="dxa"/>
              <w:right w:w="15" w:type="dxa"/>
            </w:tcMar>
            <w:vAlign w:val="center"/>
            <w:hideMark/>
          </w:tcPr>
          <w:p w14:paraId="4F0F319F"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FX</w:t>
            </w:r>
          </w:p>
        </w:tc>
        <w:tc>
          <w:tcPr>
            <w:tcW w:w="1494" w:type="dxa"/>
            <w:tcMar>
              <w:top w:w="15" w:type="dxa"/>
              <w:left w:w="15" w:type="dxa"/>
              <w:bottom w:w="15" w:type="dxa"/>
              <w:right w:w="15" w:type="dxa"/>
            </w:tcMar>
            <w:vAlign w:val="center"/>
            <w:hideMark/>
          </w:tcPr>
          <w:p w14:paraId="14EF7582"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0,5</w:t>
            </w:r>
          </w:p>
        </w:tc>
        <w:tc>
          <w:tcPr>
            <w:tcW w:w="1844" w:type="dxa"/>
            <w:tcMar>
              <w:top w:w="15" w:type="dxa"/>
              <w:left w:w="15" w:type="dxa"/>
              <w:bottom w:w="15" w:type="dxa"/>
              <w:right w:w="15" w:type="dxa"/>
            </w:tcMar>
            <w:vAlign w:val="center"/>
            <w:hideMark/>
          </w:tcPr>
          <w:p w14:paraId="417BC069" w14:textId="77777777" w:rsidR="00CA1915" w:rsidRPr="000848C4" w:rsidRDefault="00CA1915" w:rsidP="004E42F4">
            <w:pPr>
              <w:pStyle w:val="a7"/>
              <w:jc w:val="both"/>
              <w:rPr>
                <w:rFonts w:ascii="Times New Roman" w:hAnsi="Times New Roman"/>
                <w:sz w:val="24"/>
                <w:szCs w:val="24"/>
              </w:rPr>
            </w:pPr>
            <w:r w:rsidRPr="000848C4">
              <w:rPr>
                <w:rFonts w:ascii="Times New Roman" w:hAnsi="Times New Roman"/>
                <w:sz w:val="24"/>
                <w:szCs w:val="24"/>
              </w:rPr>
              <w:t>25-49</w:t>
            </w:r>
          </w:p>
        </w:tc>
        <w:tc>
          <w:tcPr>
            <w:tcW w:w="3377" w:type="dxa"/>
            <w:vMerge w:val="restart"/>
            <w:tcMar>
              <w:top w:w="15" w:type="dxa"/>
              <w:left w:w="15" w:type="dxa"/>
              <w:bottom w:w="15" w:type="dxa"/>
              <w:right w:w="15" w:type="dxa"/>
            </w:tcMar>
            <w:vAlign w:val="center"/>
            <w:hideMark/>
          </w:tcPr>
          <w:p w14:paraId="43916139" w14:textId="77777777" w:rsidR="00CA1915" w:rsidRPr="000848C4" w:rsidRDefault="00CA1915" w:rsidP="004E42F4">
            <w:pPr>
              <w:pStyle w:val="a7"/>
              <w:jc w:val="both"/>
              <w:rPr>
                <w:rFonts w:ascii="Times New Roman" w:hAnsi="Times New Roman"/>
                <w:sz w:val="24"/>
                <w:szCs w:val="24"/>
              </w:rPr>
            </w:pPr>
            <w:proofErr w:type="spellStart"/>
            <w:r w:rsidRPr="000848C4">
              <w:rPr>
                <w:rFonts w:ascii="Times New Roman" w:hAnsi="Times New Roman"/>
                <w:sz w:val="24"/>
                <w:szCs w:val="24"/>
              </w:rPr>
              <w:t>Қанағаттанарлықсыз</w:t>
            </w:r>
            <w:proofErr w:type="spellEnd"/>
          </w:p>
        </w:tc>
      </w:tr>
      <w:tr w:rsidR="00CA1915" w:rsidRPr="001119BA" w14:paraId="74F5C506" w14:textId="77777777" w:rsidTr="004E42F4">
        <w:trPr>
          <w:trHeight w:val="30"/>
          <w:jc w:val="center"/>
        </w:trPr>
        <w:tc>
          <w:tcPr>
            <w:tcW w:w="1790" w:type="dxa"/>
            <w:tcMar>
              <w:top w:w="15" w:type="dxa"/>
              <w:left w:w="15" w:type="dxa"/>
              <w:bottom w:w="15" w:type="dxa"/>
              <w:right w:w="15" w:type="dxa"/>
            </w:tcMar>
          </w:tcPr>
          <w:p w14:paraId="5FB22755" w14:textId="77777777" w:rsidR="00CA1915" w:rsidRPr="004F6BF6" w:rsidRDefault="00CA1915" w:rsidP="004E42F4">
            <w:pPr>
              <w:pStyle w:val="a7"/>
              <w:jc w:val="both"/>
              <w:rPr>
                <w:rFonts w:ascii="Times New Roman" w:hAnsi="Times New Roman"/>
                <w:sz w:val="28"/>
                <w:szCs w:val="28"/>
              </w:rPr>
            </w:pPr>
            <w:r w:rsidRPr="004F6BF6">
              <w:rPr>
                <w:rFonts w:ascii="Times New Roman" w:hAnsi="Times New Roman"/>
                <w:kern w:val="1"/>
                <w:sz w:val="28"/>
                <w:szCs w:val="28"/>
                <w:lang w:eastAsia="zh-CN"/>
              </w:rPr>
              <w:t>F</w:t>
            </w:r>
          </w:p>
        </w:tc>
        <w:tc>
          <w:tcPr>
            <w:tcW w:w="1494" w:type="dxa"/>
            <w:tcMar>
              <w:top w:w="15" w:type="dxa"/>
              <w:left w:w="15" w:type="dxa"/>
              <w:bottom w:w="15" w:type="dxa"/>
              <w:right w:w="15" w:type="dxa"/>
            </w:tcMar>
          </w:tcPr>
          <w:p w14:paraId="509BC7F0" w14:textId="77777777" w:rsidR="00CA1915" w:rsidRPr="004F6BF6" w:rsidRDefault="00CA1915" w:rsidP="004E42F4">
            <w:pPr>
              <w:pStyle w:val="a7"/>
              <w:jc w:val="both"/>
              <w:rPr>
                <w:rFonts w:ascii="Times New Roman" w:hAnsi="Times New Roman"/>
                <w:sz w:val="28"/>
                <w:szCs w:val="28"/>
              </w:rPr>
            </w:pPr>
            <w:r w:rsidRPr="004F6BF6">
              <w:rPr>
                <w:rFonts w:ascii="Times New Roman" w:hAnsi="Times New Roman"/>
                <w:kern w:val="1"/>
                <w:sz w:val="28"/>
                <w:szCs w:val="28"/>
                <w:lang w:eastAsia="zh-CN"/>
              </w:rPr>
              <w:t>0</w:t>
            </w:r>
          </w:p>
        </w:tc>
        <w:tc>
          <w:tcPr>
            <w:tcW w:w="1844" w:type="dxa"/>
            <w:tcMar>
              <w:top w:w="15" w:type="dxa"/>
              <w:left w:w="15" w:type="dxa"/>
              <w:bottom w:w="15" w:type="dxa"/>
              <w:right w:w="15" w:type="dxa"/>
            </w:tcMar>
          </w:tcPr>
          <w:p w14:paraId="035216C9" w14:textId="77777777" w:rsidR="00CA1915" w:rsidRPr="004F6BF6" w:rsidRDefault="00CA1915" w:rsidP="004E42F4">
            <w:pPr>
              <w:pStyle w:val="a7"/>
              <w:jc w:val="both"/>
              <w:rPr>
                <w:rFonts w:ascii="Times New Roman" w:hAnsi="Times New Roman"/>
                <w:sz w:val="28"/>
                <w:szCs w:val="28"/>
              </w:rPr>
            </w:pPr>
            <w:r w:rsidRPr="004F6BF6">
              <w:rPr>
                <w:rFonts w:ascii="Times New Roman" w:hAnsi="Times New Roman"/>
                <w:kern w:val="1"/>
                <w:sz w:val="28"/>
                <w:szCs w:val="28"/>
                <w:lang w:eastAsia="zh-CN"/>
              </w:rPr>
              <w:t>0-24</w:t>
            </w:r>
          </w:p>
        </w:tc>
        <w:tc>
          <w:tcPr>
            <w:tcW w:w="3377" w:type="dxa"/>
            <w:vMerge/>
            <w:tcMar>
              <w:top w:w="15" w:type="dxa"/>
              <w:left w:w="15" w:type="dxa"/>
              <w:bottom w:w="15" w:type="dxa"/>
              <w:right w:w="15" w:type="dxa"/>
            </w:tcMar>
            <w:vAlign w:val="center"/>
          </w:tcPr>
          <w:p w14:paraId="7F40D344" w14:textId="77777777" w:rsidR="00CA1915" w:rsidRPr="001119BA" w:rsidRDefault="00CA1915" w:rsidP="004E42F4">
            <w:pPr>
              <w:pStyle w:val="a7"/>
              <w:jc w:val="both"/>
              <w:rPr>
                <w:rFonts w:ascii="Times New Roman" w:hAnsi="Times New Roman"/>
                <w:sz w:val="28"/>
                <w:szCs w:val="28"/>
              </w:rPr>
            </w:pPr>
          </w:p>
        </w:tc>
      </w:tr>
    </w:tbl>
    <w:p w14:paraId="1394688D" w14:textId="77777777" w:rsidR="00CA1915" w:rsidRDefault="00CA1915" w:rsidP="00CA1915">
      <w:pPr>
        <w:ind w:right="228"/>
        <w:jc w:val="both"/>
        <w:rPr>
          <w:rFonts w:ascii="Times New Roman" w:hAnsi="Times New Roman" w:cs="Times New Roman"/>
          <w:color w:val="000000"/>
          <w:sz w:val="24"/>
          <w:szCs w:val="24"/>
          <w:lang w:val="kk-KZ"/>
        </w:rPr>
      </w:pPr>
    </w:p>
    <w:p w14:paraId="231714BB" w14:textId="0D0DE27E" w:rsidR="00CA1915" w:rsidRPr="000848C4" w:rsidRDefault="00CA1915" w:rsidP="00CA1915">
      <w:pPr>
        <w:pStyle w:val="a7"/>
        <w:ind w:firstLine="709"/>
        <w:jc w:val="both"/>
        <w:rPr>
          <w:rFonts w:ascii="Times New Roman" w:hAnsi="Times New Roman"/>
          <w:sz w:val="24"/>
          <w:szCs w:val="24"/>
          <w:lang w:val="kk-KZ"/>
        </w:rPr>
        <w:sectPr w:rsidR="00CA1915" w:rsidRPr="000848C4" w:rsidSect="00CA1915">
          <w:pgSz w:w="11920" w:h="16850"/>
          <w:pgMar w:top="1040" w:right="360" w:bottom="280" w:left="520" w:header="720" w:footer="720" w:gutter="0"/>
          <w:cols w:space="720"/>
        </w:sectPr>
      </w:pPr>
    </w:p>
    <w:p w14:paraId="663C0862" w14:textId="77777777" w:rsidR="000848C4" w:rsidRPr="004E33C5" w:rsidRDefault="000848C4" w:rsidP="00CA1915">
      <w:pPr>
        <w:pStyle w:val="a5"/>
        <w:spacing w:after="0" w:line="322" w:lineRule="exact"/>
        <w:jc w:val="center"/>
        <w:rPr>
          <w:rFonts w:ascii="Times New Roman" w:hAnsi="Times New Roman" w:cs="Times New Roman"/>
          <w:b/>
          <w:bCs/>
          <w:sz w:val="28"/>
          <w:szCs w:val="28"/>
          <w:lang w:val="kk-KZ"/>
        </w:rPr>
      </w:pPr>
      <w:r w:rsidRPr="004E33C5">
        <w:rPr>
          <w:rFonts w:ascii="Times New Roman" w:hAnsi="Times New Roman" w:cs="Times New Roman"/>
          <w:b/>
          <w:bCs/>
          <w:sz w:val="28"/>
          <w:szCs w:val="28"/>
          <w:lang w:val="kk-KZ"/>
        </w:rPr>
        <w:lastRenderedPageBreak/>
        <w:t>Қорытынды</w:t>
      </w:r>
      <w:r w:rsidRPr="004E33C5">
        <w:rPr>
          <w:rFonts w:ascii="Times New Roman" w:hAnsi="Times New Roman" w:cs="Times New Roman"/>
          <w:b/>
          <w:bCs/>
          <w:spacing w:val="-4"/>
          <w:sz w:val="28"/>
          <w:szCs w:val="28"/>
          <w:lang w:val="kk-KZ"/>
        </w:rPr>
        <w:t xml:space="preserve"> </w:t>
      </w:r>
      <w:r w:rsidRPr="004E33C5">
        <w:rPr>
          <w:rFonts w:ascii="Times New Roman" w:hAnsi="Times New Roman" w:cs="Times New Roman"/>
          <w:b/>
          <w:bCs/>
          <w:sz w:val="28"/>
          <w:szCs w:val="28"/>
          <w:lang w:val="kk-KZ"/>
        </w:rPr>
        <w:t>бақылауды</w:t>
      </w:r>
      <w:r w:rsidRPr="004E33C5">
        <w:rPr>
          <w:rFonts w:ascii="Times New Roman" w:hAnsi="Times New Roman" w:cs="Times New Roman"/>
          <w:b/>
          <w:bCs/>
          <w:spacing w:val="-6"/>
          <w:sz w:val="28"/>
          <w:szCs w:val="28"/>
          <w:lang w:val="kk-KZ"/>
        </w:rPr>
        <w:t xml:space="preserve"> </w:t>
      </w:r>
      <w:r w:rsidRPr="004E33C5">
        <w:rPr>
          <w:rFonts w:ascii="Times New Roman" w:hAnsi="Times New Roman" w:cs="Times New Roman"/>
          <w:b/>
          <w:bCs/>
          <w:sz w:val="28"/>
          <w:szCs w:val="28"/>
          <w:lang w:val="kk-KZ"/>
        </w:rPr>
        <w:t>бағалау</w:t>
      </w:r>
      <w:r w:rsidRPr="004E33C5">
        <w:rPr>
          <w:rFonts w:ascii="Times New Roman" w:hAnsi="Times New Roman" w:cs="Times New Roman"/>
          <w:b/>
          <w:bCs/>
          <w:spacing w:val="-10"/>
          <w:sz w:val="28"/>
          <w:szCs w:val="28"/>
          <w:lang w:val="kk-KZ"/>
        </w:rPr>
        <w:t xml:space="preserve"> </w:t>
      </w:r>
      <w:r w:rsidRPr="004E33C5">
        <w:rPr>
          <w:rFonts w:ascii="Times New Roman" w:hAnsi="Times New Roman" w:cs="Times New Roman"/>
          <w:b/>
          <w:bCs/>
          <w:sz w:val="28"/>
          <w:szCs w:val="28"/>
          <w:lang w:val="kk-KZ"/>
        </w:rPr>
        <w:t>критерилерінің</w:t>
      </w:r>
      <w:r w:rsidRPr="004E33C5">
        <w:rPr>
          <w:rFonts w:ascii="Times New Roman" w:hAnsi="Times New Roman" w:cs="Times New Roman"/>
          <w:b/>
          <w:bCs/>
          <w:spacing w:val="-5"/>
          <w:sz w:val="28"/>
          <w:szCs w:val="28"/>
          <w:lang w:val="kk-KZ"/>
        </w:rPr>
        <w:t xml:space="preserve"> </w:t>
      </w:r>
      <w:r w:rsidRPr="004E33C5">
        <w:rPr>
          <w:rFonts w:ascii="Times New Roman" w:hAnsi="Times New Roman" w:cs="Times New Roman"/>
          <w:b/>
          <w:bCs/>
          <w:sz w:val="28"/>
          <w:szCs w:val="28"/>
          <w:lang w:val="kk-KZ"/>
        </w:rPr>
        <w:t>рубрикаторы</w:t>
      </w:r>
    </w:p>
    <w:p w14:paraId="5FBEEE54" w14:textId="77777777" w:rsidR="004E33C5" w:rsidRDefault="000848C4" w:rsidP="004E33C5">
      <w:pPr>
        <w:jc w:val="center"/>
        <w:rPr>
          <w:rFonts w:ascii="Times New Roman" w:hAnsi="Times New Roman" w:cs="Times New Roman"/>
          <w:b/>
          <w:bCs/>
          <w:sz w:val="28"/>
          <w:szCs w:val="28"/>
          <w:lang w:val="kk-KZ"/>
        </w:rPr>
      </w:pPr>
      <w:r w:rsidRPr="004E33C5">
        <w:rPr>
          <w:rFonts w:ascii="Times New Roman" w:hAnsi="Times New Roman" w:cs="Times New Roman"/>
          <w:b/>
          <w:bCs/>
          <w:sz w:val="28"/>
          <w:szCs w:val="28"/>
          <w:lang w:val="kk-KZ"/>
        </w:rPr>
        <w:t>Пән:</w:t>
      </w:r>
      <w:r w:rsidRPr="004E33C5">
        <w:rPr>
          <w:rFonts w:ascii="Times New Roman" w:hAnsi="Times New Roman" w:cs="Times New Roman"/>
          <w:b/>
          <w:bCs/>
          <w:spacing w:val="-3"/>
          <w:sz w:val="28"/>
          <w:szCs w:val="28"/>
          <w:lang w:val="kk-KZ"/>
        </w:rPr>
        <w:t xml:space="preserve"> </w:t>
      </w:r>
      <w:r w:rsidRPr="004E33C5">
        <w:rPr>
          <w:rFonts w:ascii="Times New Roman" w:hAnsi="Times New Roman" w:cs="Times New Roman"/>
          <w:b/>
          <w:bCs/>
          <w:sz w:val="28"/>
          <w:szCs w:val="28"/>
          <w:lang w:val="kk-KZ"/>
        </w:rPr>
        <w:t>«</w:t>
      </w:r>
      <w:r w:rsidR="004E33C5" w:rsidRPr="004E33C5">
        <w:rPr>
          <w:rFonts w:ascii="Times New Roman" w:hAnsi="Times New Roman" w:cs="Times New Roman"/>
          <w:b/>
          <w:bCs/>
          <w:sz w:val="28"/>
          <w:szCs w:val="28"/>
          <w:lang w:val="kk-KZ"/>
        </w:rPr>
        <w:t>Еуразиялық экономикалық одақ аясында қаржы және кеден заңнамасын қолданудың өзекті мәселелері</w:t>
      </w:r>
      <w:r w:rsidRPr="004E33C5">
        <w:rPr>
          <w:rFonts w:ascii="Times New Roman" w:hAnsi="Times New Roman" w:cs="Times New Roman"/>
          <w:b/>
          <w:bCs/>
          <w:sz w:val="28"/>
          <w:szCs w:val="28"/>
          <w:lang w:val="kk-KZ"/>
        </w:rPr>
        <w:t>».</w:t>
      </w:r>
    </w:p>
    <w:p w14:paraId="281A8F7D" w14:textId="3ACA0706" w:rsidR="000848C4" w:rsidRDefault="000848C4" w:rsidP="004E33C5">
      <w:pPr>
        <w:jc w:val="center"/>
        <w:rPr>
          <w:rFonts w:ascii="Times New Roman" w:hAnsi="Times New Roman" w:cs="Times New Roman"/>
          <w:b/>
          <w:bCs/>
          <w:sz w:val="28"/>
          <w:szCs w:val="28"/>
        </w:rPr>
      </w:pPr>
      <w:r w:rsidRPr="004F6BF6">
        <w:rPr>
          <w:rFonts w:ascii="Times New Roman" w:hAnsi="Times New Roman" w:cs="Times New Roman"/>
          <w:b/>
          <w:bCs/>
          <w:sz w:val="28"/>
          <w:szCs w:val="28"/>
        </w:rPr>
        <w:t>Форма:</w:t>
      </w:r>
      <w:r w:rsidRPr="004F6BF6">
        <w:rPr>
          <w:rFonts w:ascii="Times New Roman" w:hAnsi="Times New Roman" w:cs="Times New Roman"/>
          <w:b/>
          <w:bCs/>
          <w:spacing w:val="66"/>
          <w:sz w:val="28"/>
          <w:szCs w:val="28"/>
        </w:rPr>
        <w:t xml:space="preserve"> </w:t>
      </w:r>
      <w:proofErr w:type="spellStart"/>
      <w:r w:rsidRPr="004F6BF6">
        <w:rPr>
          <w:rFonts w:ascii="Times New Roman" w:hAnsi="Times New Roman" w:cs="Times New Roman"/>
          <w:b/>
          <w:bCs/>
          <w:sz w:val="28"/>
          <w:szCs w:val="28"/>
        </w:rPr>
        <w:t>ауызша</w:t>
      </w:r>
      <w:proofErr w:type="spellEnd"/>
      <w:r w:rsidRPr="004F6BF6">
        <w:rPr>
          <w:rFonts w:ascii="Times New Roman" w:hAnsi="Times New Roman" w:cs="Times New Roman"/>
          <w:b/>
          <w:bCs/>
          <w:spacing w:val="-3"/>
          <w:sz w:val="28"/>
          <w:szCs w:val="28"/>
        </w:rPr>
        <w:t xml:space="preserve"> </w:t>
      </w:r>
      <w:r w:rsidRPr="004F6BF6">
        <w:rPr>
          <w:rFonts w:ascii="Times New Roman" w:hAnsi="Times New Roman" w:cs="Times New Roman"/>
          <w:b/>
          <w:bCs/>
          <w:sz w:val="28"/>
          <w:szCs w:val="28"/>
        </w:rPr>
        <w:t>(офлайн).</w:t>
      </w:r>
    </w:p>
    <w:p w14:paraId="1DFF79DE" w14:textId="77777777" w:rsidR="000848C4" w:rsidRPr="004F6BF6" w:rsidRDefault="000848C4" w:rsidP="000848C4">
      <w:pPr>
        <w:spacing w:after="0"/>
        <w:ind w:left="2317"/>
        <w:jc w:val="center"/>
        <w:rPr>
          <w:rFonts w:ascii="Times New Roman" w:hAnsi="Times New Roman" w:cs="Times New Roman"/>
          <w:b/>
          <w:bCs/>
          <w:sz w:val="28"/>
          <w:szCs w:val="28"/>
        </w:rPr>
      </w:pPr>
    </w:p>
    <w:tbl>
      <w:tblPr>
        <w:tblStyle w:val="TableNormal"/>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701"/>
        <w:gridCol w:w="1701"/>
        <w:gridCol w:w="1843"/>
        <w:gridCol w:w="1559"/>
        <w:gridCol w:w="1843"/>
      </w:tblGrid>
      <w:tr w:rsidR="00FB4DCC" w:rsidRPr="009721C0" w14:paraId="3412DB25" w14:textId="77777777" w:rsidTr="00FB4DCC">
        <w:trPr>
          <w:trHeight w:val="411"/>
        </w:trPr>
        <w:tc>
          <w:tcPr>
            <w:tcW w:w="10774" w:type="dxa"/>
            <w:gridSpan w:val="7"/>
          </w:tcPr>
          <w:p w14:paraId="457EFF3F" w14:textId="5CE7F3DD" w:rsidR="00FB4DCC" w:rsidRPr="009721C0" w:rsidRDefault="00FB4DCC" w:rsidP="00A20736">
            <w:pPr>
              <w:pStyle w:val="TableParagraph"/>
              <w:ind w:left="0" w:right="102"/>
              <w:jc w:val="center"/>
              <w:rPr>
                <w:b/>
                <w:bCs/>
              </w:rPr>
            </w:pPr>
            <w:bookmarkStart w:id="4" w:name="_Hlk182544012"/>
            <w:r>
              <w:rPr>
                <w:b/>
                <w:bCs/>
              </w:rPr>
              <w:t>1</w:t>
            </w:r>
            <w:r w:rsidRPr="009721C0">
              <w:rPr>
                <w:b/>
                <w:bCs/>
              </w:rPr>
              <w:t xml:space="preserve"> сұрақ. Максималды балл – 3</w:t>
            </w:r>
            <w:r>
              <w:rPr>
                <w:b/>
                <w:bCs/>
              </w:rPr>
              <w:t>3</w:t>
            </w:r>
          </w:p>
        </w:tc>
      </w:tr>
      <w:tr w:rsidR="00FB4DCC" w14:paraId="0812C299" w14:textId="77777777" w:rsidTr="00FB4DCC">
        <w:trPr>
          <w:trHeight w:val="275"/>
        </w:trPr>
        <w:tc>
          <w:tcPr>
            <w:tcW w:w="426" w:type="dxa"/>
            <w:vMerge w:val="restart"/>
            <w:tcBorders>
              <w:top w:val="single" w:sz="4" w:space="0" w:color="auto"/>
              <w:left w:val="single" w:sz="4" w:space="0" w:color="auto"/>
              <w:bottom w:val="single" w:sz="4" w:space="0" w:color="auto"/>
              <w:right w:val="single" w:sz="4" w:space="0" w:color="auto"/>
            </w:tcBorders>
            <w:hideMark/>
          </w:tcPr>
          <w:p w14:paraId="526DEA50" w14:textId="77777777" w:rsidR="00FB4DCC" w:rsidRDefault="00FB4DCC" w:rsidP="00A20736">
            <w:pPr>
              <w:pStyle w:val="TableParagraph"/>
              <w:spacing w:line="268" w:lineRule="exact"/>
              <w:ind w:left="107"/>
              <w:rPr>
                <w:sz w:val="24"/>
              </w:rPr>
            </w:pPr>
            <w:r>
              <w:rPr>
                <w:rFonts w:eastAsia="Calibri"/>
                <w:sz w:val="24"/>
                <w:szCs w:val="24"/>
              </w:rPr>
              <w:t>№</w:t>
            </w:r>
          </w:p>
        </w:tc>
        <w:tc>
          <w:tcPr>
            <w:tcW w:w="1701" w:type="dxa"/>
            <w:vMerge w:val="restart"/>
            <w:tcBorders>
              <w:top w:val="single" w:sz="4" w:space="0" w:color="auto"/>
              <w:left w:val="single" w:sz="4" w:space="0" w:color="auto"/>
              <w:bottom w:val="single" w:sz="4" w:space="0" w:color="auto"/>
              <w:right w:val="single" w:sz="4" w:space="0" w:color="auto"/>
              <w:tl2br w:val="single" w:sz="4" w:space="0" w:color="auto"/>
            </w:tcBorders>
          </w:tcPr>
          <w:p w14:paraId="5DC2F107" w14:textId="77777777" w:rsidR="00FB4DCC" w:rsidRDefault="00FB4DCC" w:rsidP="00A20736">
            <w:pPr>
              <w:ind w:left="709"/>
              <w:rPr>
                <w:rFonts w:eastAsia="Calibri"/>
                <w:b/>
                <w:bCs/>
                <w:sz w:val="24"/>
                <w:szCs w:val="24"/>
              </w:rPr>
            </w:pPr>
            <w:r>
              <w:rPr>
                <w:rFonts w:eastAsia="Calibri"/>
                <w:b/>
                <w:bCs/>
                <w:sz w:val="24"/>
                <w:szCs w:val="24"/>
              </w:rPr>
              <w:t xml:space="preserve">      </w:t>
            </w:r>
            <w:proofErr w:type="spellStart"/>
            <w:r>
              <w:rPr>
                <w:rFonts w:eastAsia="Calibri"/>
                <w:b/>
                <w:bCs/>
                <w:sz w:val="24"/>
                <w:szCs w:val="24"/>
              </w:rPr>
              <w:t>Балл</w:t>
            </w:r>
            <w:proofErr w:type="spellEnd"/>
          </w:p>
          <w:p w14:paraId="1AA57DF3" w14:textId="77777777" w:rsidR="00FB4DCC" w:rsidRDefault="00FB4DCC" w:rsidP="00A20736">
            <w:pPr>
              <w:ind w:left="709" w:firstLine="851"/>
              <w:jc w:val="right"/>
              <w:rPr>
                <w:rFonts w:eastAsia="Calibri"/>
                <w:sz w:val="24"/>
                <w:szCs w:val="24"/>
              </w:rPr>
            </w:pPr>
          </w:p>
          <w:p w14:paraId="59DD960A" w14:textId="77777777" w:rsidR="00FB4DCC" w:rsidRDefault="00FB4DCC" w:rsidP="00A20736">
            <w:pPr>
              <w:ind w:left="709" w:firstLine="851"/>
              <w:rPr>
                <w:rFonts w:eastAsia="Calibri"/>
                <w:sz w:val="24"/>
                <w:szCs w:val="24"/>
              </w:rPr>
            </w:pPr>
          </w:p>
          <w:p w14:paraId="24D1D168" w14:textId="77777777" w:rsidR="00FB4DCC" w:rsidRDefault="00FB4DCC" w:rsidP="00A20736">
            <w:pPr>
              <w:ind w:left="709" w:firstLine="851"/>
              <w:rPr>
                <w:rFonts w:eastAsia="Calibri"/>
                <w:sz w:val="24"/>
                <w:szCs w:val="24"/>
              </w:rPr>
            </w:pPr>
          </w:p>
          <w:p w14:paraId="205B391B" w14:textId="77777777" w:rsidR="00FB4DCC" w:rsidRDefault="00FB4DCC" w:rsidP="00A20736">
            <w:pPr>
              <w:ind w:left="709" w:firstLine="851"/>
              <w:rPr>
                <w:rFonts w:eastAsia="Calibri"/>
                <w:sz w:val="24"/>
                <w:szCs w:val="24"/>
              </w:rPr>
            </w:pPr>
          </w:p>
          <w:p w14:paraId="66AA8EBB" w14:textId="77777777" w:rsidR="00FB4DCC" w:rsidRDefault="00FB4DCC" w:rsidP="00A20736">
            <w:pPr>
              <w:pStyle w:val="TableParagraph"/>
              <w:spacing w:before="207" w:line="264" w:lineRule="exact"/>
              <w:rPr>
                <w:sz w:val="24"/>
              </w:rPr>
            </w:pPr>
            <w:r w:rsidRPr="0099525A">
              <w:rPr>
                <w:rFonts w:eastAsia="Calibri"/>
                <w:b/>
                <w:bCs/>
                <w:sz w:val="24"/>
                <w:szCs w:val="24"/>
              </w:rPr>
              <w:t>Критерийлер</w:t>
            </w:r>
          </w:p>
        </w:tc>
        <w:tc>
          <w:tcPr>
            <w:tcW w:w="8647" w:type="dxa"/>
            <w:gridSpan w:val="5"/>
            <w:tcBorders>
              <w:top w:val="single" w:sz="4" w:space="0" w:color="auto"/>
              <w:left w:val="single" w:sz="4" w:space="0" w:color="auto"/>
              <w:bottom w:val="single" w:sz="4" w:space="0" w:color="auto"/>
              <w:right w:val="single" w:sz="4" w:space="0" w:color="auto"/>
            </w:tcBorders>
            <w:hideMark/>
          </w:tcPr>
          <w:p w14:paraId="3832988A" w14:textId="77777777" w:rsidR="00FB4DCC" w:rsidRDefault="00FB4DCC" w:rsidP="00A20736">
            <w:pPr>
              <w:pStyle w:val="TableParagraph"/>
              <w:spacing w:line="256" w:lineRule="exact"/>
              <w:ind w:left="3278" w:right="3272"/>
              <w:jc w:val="center"/>
              <w:rPr>
                <w:sz w:val="24"/>
              </w:rPr>
            </w:pPr>
            <w:r>
              <w:rPr>
                <w:rFonts w:eastAsia="Calibri"/>
                <w:sz w:val="24"/>
                <w:szCs w:val="24"/>
              </w:rPr>
              <w:t>ДИСКРИПТОРЛАР</w:t>
            </w:r>
          </w:p>
        </w:tc>
      </w:tr>
      <w:tr w:rsidR="00FB4DCC" w14:paraId="49EC1BCB" w14:textId="77777777" w:rsidTr="00FB4DCC">
        <w:trPr>
          <w:trHeight w:val="55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2C0209A" w14:textId="77777777" w:rsidR="00FB4DCC" w:rsidRDefault="00FB4DCC"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AF968D" w14:textId="77777777" w:rsidR="00FB4DCC" w:rsidRDefault="00FB4DCC"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7E2F7A8F" w14:textId="77777777" w:rsidR="00FB4DCC" w:rsidRDefault="00FB4DCC" w:rsidP="00A20736">
            <w:pPr>
              <w:pStyle w:val="TableParagraph"/>
              <w:spacing w:line="268" w:lineRule="exact"/>
              <w:ind w:left="106"/>
              <w:rPr>
                <w:sz w:val="24"/>
              </w:rPr>
            </w:pPr>
            <w:r w:rsidRPr="00566994">
              <w:t xml:space="preserve">«Өте жақсы»   </w:t>
            </w:r>
          </w:p>
        </w:tc>
        <w:tc>
          <w:tcPr>
            <w:tcW w:w="1701" w:type="dxa"/>
            <w:tcBorders>
              <w:top w:val="single" w:sz="4" w:space="0" w:color="auto"/>
              <w:left w:val="single" w:sz="4" w:space="0" w:color="auto"/>
              <w:bottom w:val="single" w:sz="4" w:space="0" w:color="auto"/>
              <w:right w:val="single" w:sz="4" w:space="0" w:color="auto"/>
            </w:tcBorders>
            <w:hideMark/>
          </w:tcPr>
          <w:p w14:paraId="7E7DA9E5" w14:textId="77777777" w:rsidR="00FB4DCC" w:rsidRDefault="00FB4DCC" w:rsidP="00A20736">
            <w:pPr>
              <w:pStyle w:val="TableParagraph"/>
              <w:spacing w:line="268" w:lineRule="exact"/>
              <w:ind w:left="107"/>
              <w:rPr>
                <w:sz w:val="24"/>
              </w:rPr>
            </w:pPr>
            <w:r w:rsidRPr="00566994">
              <w:t xml:space="preserve"> «Жақсы»   </w:t>
            </w:r>
          </w:p>
        </w:tc>
        <w:tc>
          <w:tcPr>
            <w:tcW w:w="1843" w:type="dxa"/>
            <w:tcBorders>
              <w:top w:val="single" w:sz="4" w:space="0" w:color="auto"/>
              <w:left w:val="single" w:sz="4" w:space="0" w:color="auto"/>
              <w:bottom w:val="single" w:sz="4" w:space="0" w:color="auto"/>
              <w:right w:val="single" w:sz="4" w:space="0" w:color="auto"/>
            </w:tcBorders>
            <w:hideMark/>
          </w:tcPr>
          <w:p w14:paraId="35EBB067" w14:textId="77777777" w:rsidR="00FB4DCC" w:rsidRDefault="00FB4DCC" w:rsidP="00A20736">
            <w:pPr>
              <w:pStyle w:val="TableParagraph"/>
              <w:spacing w:line="264" w:lineRule="exact"/>
              <w:ind w:left="110"/>
              <w:rPr>
                <w:sz w:val="24"/>
              </w:rPr>
            </w:pPr>
            <w:r w:rsidRPr="00566994">
              <w:t xml:space="preserve">«Қанағаттанарлық» </w:t>
            </w:r>
          </w:p>
        </w:tc>
        <w:tc>
          <w:tcPr>
            <w:tcW w:w="3402" w:type="dxa"/>
            <w:gridSpan w:val="2"/>
            <w:tcBorders>
              <w:top w:val="single" w:sz="4" w:space="0" w:color="auto"/>
              <w:left w:val="single" w:sz="4" w:space="0" w:color="auto"/>
              <w:bottom w:val="single" w:sz="4" w:space="0" w:color="auto"/>
              <w:right w:val="single" w:sz="4" w:space="0" w:color="auto"/>
            </w:tcBorders>
            <w:hideMark/>
          </w:tcPr>
          <w:p w14:paraId="2DDB1CC9" w14:textId="77777777" w:rsidR="00FB4DCC" w:rsidRDefault="00FB4DCC" w:rsidP="00A20736">
            <w:pPr>
              <w:pStyle w:val="TableParagraph"/>
              <w:spacing w:line="268" w:lineRule="exact"/>
              <w:ind w:left="108"/>
              <w:rPr>
                <w:sz w:val="24"/>
              </w:rPr>
            </w:pPr>
            <w:r w:rsidRPr="00566994">
              <w:t xml:space="preserve"> «Қанағаттанарлықсыз»</w:t>
            </w:r>
          </w:p>
        </w:tc>
      </w:tr>
      <w:tr w:rsidR="00FB4DCC" w:rsidRPr="0099525A" w14:paraId="0E201B67" w14:textId="77777777" w:rsidTr="00FB4DCC">
        <w:trPr>
          <w:trHeight w:val="80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1F30D3F" w14:textId="77777777" w:rsidR="00FB4DCC" w:rsidRDefault="00FB4DCC"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4FDCD6" w14:textId="77777777" w:rsidR="00FB4DCC" w:rsidRDefault="00FB4DCC"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66D7EB5D" w14:textId="77777777" w:rsidR="00FB4DCC" w:rsidRPr="0099525A" w:rsidRDefault="00FB4DCC" w:rsidP="00A20736">
            <w:pPr>
              <w:pStyle w:val="TableParagraph"/>
              <w:spacing w:line="268" w:lineRule="exact"/>
              <w:ind w:left="106"/>
              <w:rPr>
                <w:sz w:val="24"/>
                <w:lang w:val="en-US"/>
              </w:rPr>
            </w:pPr>
            <w:r>
              <w:rPr>
                <w:rFonts w:eastAsia="Calibri"/>
                <w:sz w:val="24"/>
                <w:szCs w:val="24"/>
              </w:rPr>
              <w:t>28-34 балл</w:t>
            </w:r>
          </w:p>
        </w:tc>
        <w:tc>
          <w:tcPr>
            <w:tcW w:w="1701" w:type="dxa"/>
            <w:tcBorders>
              <w:top w:val="single" w:sz="4" w:space="0" w:color="auto"/>
              <w:left w:val="single" w:sz="4" w:space="0" w:color="auto"/>
              <w:bottom w:val="single" w:sz="4" w:space="0" w:color="auto"/>
              <w:right w:val="single" w:sz="4" w:space="0" w:color="auto"/>
            </w:tcBorders>
            <w:hideMark/>
          </w:tcPr>
          <w:p w14:paraId="046D35AA" w14:textId="77777777" w:rsidR="00FB4DCC" w:rsidRPr="0099525A" w:rsidRDefault="00FB4DCC" w:rsidP="00A20736">
            <w:pPr>
              <w:pStyle w:val="TableParagraph"/>
              <w:spacing w:line="268" w:lineRule="exact"/>
              <w:ind w:left="107"/>
              <w:rPr>
                <w:sz w:val="24"/>
                <w:lang w:val="en-US"/>
              </w:rPr>
            </w:pPr>
            <w:r>
              <w:rPr>
                <w:rFonts w:eastAsia="Calibri"/>
                <w:sz w:val="24"/>
                <w:szCs w:val="24"/>
              </w:rPr>
              <w:t>21-27 балл</w:t>
            </w:r>
          </w:p>
        </w:tc>
        <w:tc>
          <w:tcPr>
            <w:tcW w:w="1843" w:type="dxa"/>
            <w:tcBorders>
              <w:top w:val="single" w:sz="4" w:space="0" w:color="auto"/>
              <w:left w:val="single" w:sz="4" w:space="0" w:color="auto"/>
              <w:bottom w:val="single" w:sz="4" w:space="0" w:color="auto"/>
              <w:right w:val="single" w:sz="4" w:space="0" w:color="auto"/>
            </w:tcBorders>
            <w:hideMark/>
          </w:tcPr>
          <w:p w14:paraId="6CB07D4B" w14:textId="77777777" w:rsidR="00FB4DCC" w:rsidRPr="0099525A" w:rsidRDefault="00FB4DCC" w:rsidP="00A20736">
            <w:pPr>
              <w:pStyle w:val="TableParagraph"/>
              <w:spacing w:line="268" w:lineRule="exact"/>
              <w:ind w:left="110"/>
              <w:rPr>
                <w:sz w:val="24"/>
                <w:lang w:val="en-US"/>
              </w:rPr>
            </w:pPr>
            <w:r>
              <w:rPr>
                <w:rFonts w:eastAsia="Calibri"/>
                <w:sz w:val="24"/>
                <w:szCs w:val="24"/>
              </w:rPr>
              <w:t>15-20 балл</w:t>
            </w:r>
          </w:p>
        </w:tc>
        <w:tc>
          <w:tcPr>
            <w:tcW w:w="1559" w:type="dxa"/>
            <w:tcBorders>
              <w:top w:val="single" w:sz="4" w:space="0" w:color="auto"/>
              <w:left w:val="single" w:sz="4" w:space="0" w:color="auto"/>
              <w:bottom w:val="single" w:sz="4" w:space="0" w:color="auto"/>
              <w:right w:val="single" w:sz="4" w:space="0" w:color="auto"/>
            </w:tcBorders>
            <w:hideMark/>
          </w:tcPr>
          <w:p w14:paraId="49C38B79" w14:textId="77777777" w:rsidR="00FB4DCC" w:rsidRPr="0099525A" w:rsidRDefault="00FB4DCC" w:rsidP="00A20736">
            <w:pPr>
              <w:pStyle w:val="TableParagraph"/>
              <w:spacing w:line="268" w:lineRule="exact"/>
              <w:ind w:left="108"/>
              <w:rPr>
                <w:sz w:val="24"/>
                <w:lang w:val="en-US"/>
              </w:rPr>
            </w:pPr>
            <w:r>
              <w:rPr>
                <w:sz w:val="24"/>
                <w:szCs w:val="24"/>
              </w:rPr>
              <w:t>8-14 балл</w:t>
            </w:r>
          </w:p>
        </w:tc>
        <w:tc>
          <w:tcPr>
            <w:tcW w:w="1843" w:type="dxa"/>
            <w:tcBorders>
              <w:top w:val="single" w:sz="4" w:space="0" w:color="auto"/>
              <w:left w:val="single" w:sz="4" w:space="0" w:color="auto"/>
              <w:bottom w:val="single" w:sz="4" w:space="0" w:color="auto"/>
              <w:right w:val="single" w:sz="4" w:space="0" w:color="auto"/>
            </w:tcBorders>
            <w:hideMark/>
          </w:tcPr>
          <w:p w14:paraId="6DCA8A14" w14:textId="77777777" w:rsidR="00FB4DCC" w:rsidRPr="0099525A" w:rsidRDefault="00FB4DCC" w:rsidP="00A20736">
            <w:pPr>
              <w:pStyle w:val="TableParagraph"/>
              <w:spacing w:line="268" w:lineRule="exact"/>
              <w:ind w:left="109"/>
              <w:rPr>
                <w:sz w:val="24"/>
                <w:lang w:val="en-US"/>
              </w:rPr>
            </w:pPr>
            <w:r>
              <w:rPr>
                <w:rFonts w:eastAsia="Calibri"/>
                <w:sz w:val="24"/>
                <w:szCs w:val="24"/>
              </w:rPr>
              <w:t>0-7 балл</w:t>
            </w:r>
          </w:p>
        </w:tc>
      </w:tr>
    </w:tbl>
    <w:tbl>
      <w:tblPr>
        <w:tblStyle w:val="TableNormal1"/>
        <w:tblW w:w="1080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1739"/>
        <w:gridCol w:w="1718"/>
        <w:gridCol w:w="1679"/>
        <w:gridCol w:w="1844"/>
        <w:gridCol w:w="1560"/>
        <w:gridCol w:w="1870"/>
      </w:tblGrid>
      <w:tr w:rsidR="000848C4" w:rsidRPr="004E33C5" w14:paraId="3CE55113" w14:textId="77777777" w:rsidTr="004E33C5">
        <w:trPr>
          <w:trHeight w:val="2990"/>
        </w:trPr>
        <w:tc>
          <w:tcPr>
            <w:tcW w:w="396" w:type="dxa"/>
            <w:tcBorders>
              <w:bottom w:val="nil"/>
            </w:tcBorders>
          </w:tcPr>
          <w:bookmarkEnd w:id="4"/>
          <w:p w14:paraId="76BD6E3D" w14:textId="77777777" w:rsidR="000848C4" w:rsidRDefault="000848C4" w:rsidP="00665D42">
            <w:pPr>
              <w:pStyle w:val="TableParagraph"/>
              <w:spacing w:line="268" w:lineRule="exact"/>
              <w:ind w:left="7"/>
              <w:jc w:val="center"/>
              <w:rPr>
                <w:sz w:val="24"/>
              </w:rPr>
            </w:pPr>
            <w:r>
              <w:rPr>
                <w:sz w:val="24"/>
              </w:rPr>
              <w:t>1</w:t>
            </w:r>
          </w:p>
        </w:tc>
        <w:tc>
          <w:tcPr>
            <w:tcW w:w="1738" w:type="dxa"/>
          </w:tcPr>
          <w:p w14:paraId="62B4306D" w14:textId="19618B16" w:rsidR="000848C4" w:rsidRDefault="004E33C5" w:rsidP="00665D42">
            <w:pPr>
              <w:pStyle w:val="TableParagraph"/>
              <w:spacing w:before="9"/>
              <w:rPr>
                <w:b/>
                <w:sz w:val="19"/>
              </w:rPr>
            </w:pPr>
            <w:r w:rsidRPr="004E33C5">
              <w:rPr>
                <w:b/>
                <w:sz w:val="20"/>
              </w:rPr>
              <w:t xml:space="preserve">ЕАЭО - да қаржы және кеден заңнамасын қолданудың жалпы ережелері мен қағидаттарын түсіну. </w:t>
            </w:r>
          </w:p>
          <w:p w14:paraId="35B2B624" w14:textId="77777777" w:rsidR="000848C4" w:rsidRDefault="000848C4" w:rsidP="00665D42">
            <w:pPr>
              <w:pStyle w:val="TableParagraph"/>
              <w:ind w:left="107"/>
              <w:rPr>
                <w:b/>
                <w:sz w:val="20"/>
              </w:rPr>
            </w:pPr>
          </w:p>
        </w:tc>
        <w:tc>
          <w:tcPr>
            <w:tcW w:w="1717" w:type="dxa"/>
          </w:tcPr>
          <w:p w14:paraId="2402562D" w14:textId="249DE018" w:rsidR="000848C4" w:rsidRDefault="004E33C5" w:rsidP="00665D42">
            <w:pPr>
              <w:pStyle w:val="TableParagraph"/>
              <w:ind w:left="106" w:right="120"/>
              <w:rPr>
                <w:sz w:val="20"/>
              </w:rPr>
            </w:pPr>
            <w:r w:rsidRPr="004E33C5">
              <w:rPr>
                <w:w w:val="95"/>
                <w:sz w:val="20"/>
              </w:rPr>
              <w:t>ЕАЭО-да қаржы және кеден заңнамасын қолданудың жалпы ережелері мен қағидаттарын терең түсіну. Бастапқы дереккөздерге қатысты және орынды сілтемелер (дәйексөздер).</w:t>
            </w:r>
          </w:p>
        </w:tc>
        <w:tc>
          <w:tcPr>
            <w:tcW w:w="1678" w:type="dxa"/>
          </w:tcPr>
          <w:p w14:paraId="08B0C0B0" w14:textId="5D7D99F8" w:rsidR="000848C4" w:rsidRDefault="004E33C5" w:rsidP="00665D42">
            <w:pPr>
              <w:pStyle w:val="TableParagraph"/>
              <w:ind w:left="107" w:right="121"/>
              <w:rPr>
                <w:sz w:val="20"/>
              </w:rPr>
            </w:pPr>
            <w:r w:rsidRPr="004E33C5">
              <w:rPr>
                <w:w w:val="95"/>
                <w:sz w:val="20"/>
              </w:rPr>
              <w:t>ЕАЭО - да қаржы және кеден заңнамасын қолданудың жалпы ережелері мен қағидаттары ұғымын түсіну. Бастапқы дереккөздерге қатысты және орынды сілтемелер (дәйексөздер)</w:t>
            </w:r>
            <w:r w:rsidR="000848C4">
              <w:rPr>
                <w:sz w:val="20"/>
              </w:rPr>
              <w:t>.</w:t>
            </w:r>
          </w:p>
        </w:tc>
        <w:tc>
          <w:tcPr>
            <w:tcW w:w="1843" w:type="dxa"/>
          </w:tcPr>
          <w:p w14:paraId="7FDCC639" w14:textId="1C804FCD" w:rsidR="000848C4" w:rsidRDefault="004E33C5" w:rsidP="00665D42">
            <w:pPr>
              <w:pStyle w:val="TableParagraph"/>
              <w:ind w:left="110" w:right="150"/>
              <w:rPr>
                <w:sz w:val="20"/>
              </w:rPr>
            </w:pPr>
            <w:r w:rsidRPr="004E33C5">
              <w:rPr>
                <w:w w:val="95"/>
                <w:sz w:val="20"/>
              </w:rPr>
              <w:t>ЕАЭО-да қаржы және кеден заңнамасын қолданудың жалпы ережелері мен қағидаттарының түсініктері мен түрлерінің орташа мәні. Бастапқы дереккөздерге қатысты және орынды сілтемелер (дәйексөздер).</w:t>
            </w:r>
          </w:p>
        </w:tc>
        <w:tc>
          <w:tcPr>
            <w:tcW w:w="1559" w:type="dxa"/>
          </w:tcPr>
          <w:p w14:paraId="3FF9007E" w14:textId="7C60BB35" w:rsidR="000848C4" w:rsidRDefault="004E33C5" w:rsidP="00665D42">
            <w:pPr>
              <w:pStyle w:val="TableParagraph"/>
              <w:spacing w:line="217" w:lineRule="exact"/>
              <w:ind w:left="108"/>
              <w:rPr>
                <w:sz w:val="20"/>
              </w:rPr>
            </w:pPr>
            <w:r w:rsidRPr="004E33C5">
              <w:rPr>
                <w:w w:val="95"/>
                <w:sz w:val="20"/>
              </w:rPr>
              <w:t xml:space="preserve">ЕАЭО-да қаржы және кеден заңнамасын қолданудың жалпы ережелері мен қағидаттарын шектеулі түсіну. Бастапқы дереккөздерге қатысты және орынды сілтемелер (дәйексөздер).  </w:t>
            </w:r>
            <w:r w:rsidR="000848C4">
              <w:rPr>
                <w:sz w:val="20"/>
              </w:rPr>
              <w:t> </w:t>
            </w:r>
          </w:p>
        </w:tc>
        <w:tc>
          <w:tcPr>
            <w:tcW w:w="1869" w:type="dxa"/>
          </w:tcPr>
          <w:p w14:paraId="4E94C8B9" w14:textId="5D77F88A" w:rsidR="000848C4" w:rsidRDefault="004E33C5" w:rsidP="00665D42">
            <w:pPr>
              <w:pStyle w:val="TableParagraph"/>
              <w:ind w:left="109" w:right="96"/>
              <w:rPr>
                <w:sz w:val="20"/>
              </w:rPr>
            </w:pPr>
            <w:r w:rsidRPr="004E33C5">
              <w:rPr>
                <w:sz w:val="20"/>
              </w:rPr>
              <w:t>ЕАЭО-да қаржы және кеден заңнамасын қолданудың жалпы ережелері мен қағидаттарын Үстірт түсіну/ түсінбеу. Бастапқы дереккөздерге тиісті және орынды сілтемелер (дәйексөздер) берілмейді.</w:t>
            </w:r>
          </w:p>
        </w:tc>
      </w:tr>
    </w:tbl>
    <w:tbl>
      <w:tblPr>
        <w:tblStyle w:val="TableNormal"/>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701"/>
        <w:gridCol w:w="1701"/>
        <w:gridCol w:w="1843"/>
        <w:gridCol w:w="1559"/>
        <w:gridCol w:w="1843"/>
      </w:tblGrid>
      <w:tr w:rsidR="00FB4DCC" w:rsidRPr="009721C0" w14:paraId="0EE13660" w14:textId="77777777" w:rsidTr="00A20736">
        <w:trPr>
          <w:trHeight w:val="411"/>
        </w:trPr>
        <w:tc>
          <w:tcPr>
            <w:tcW w:w="10774" w:type="dxa"/>
            <w:gridSpan w:val="7"/>
          </w:tcPr>
          <w:p w14:paraId="6565D675" w14:textId="0820DB37" w:rsidR="00FB4DCC" w:rsidRPr="009721C0" w:rsidRDefault="00FB4DCC" w:rsidP="00A20736">
            <w:pPr>
              <w:pStyle w:val="TableParagraph"/>
              <w:ind w:left="0" w:right="102"/>
              <w:jc w:val="center"/>
              <w:rPr>
                <w:b/>
                <w:bCs/>
              </w:rPr>
            </w:pPr>
            <w:r>
              <w:rPr>
                <w:b/>
                <w:bCs/>
              </w:rPr>
              <w:t>2</w:t>
            </w:r>
            <w:r w:rsidRPr="009721C0">
              <w:rPr>
                <w:b/>
                <w:bCs/>
              </w:rPr>
              <w:t xml:space="preserve"> сұрақ. Максималды балл – 3</w:t>
            </w:r>
            <w:r>
              <w:rPr>
                <w:b/>
                <w:bCs/>
              </w:rPr>
              <w:t>3</w:t>
            </w:r>
          </w:p>
        </w:tc>
      </w:tr>
      <w:tr w:rsidR="00FB4DCC" w14:paraId="07D543C7" w14:textId="77777777" w:rsidTr="00A20736">
        <w:trPr>
          <w:trHeight w:val="275"/>
        </w:trPr>
        <w:tc>
          <w:tcPr>
            <w:tcW w:w="426" w:type="dxa"/>
            <w:vMerge w:val="restart"/>
            <w:tcBorders>
              <w:top w:val="single" w:sz="4" w:space="0" w:color="auto"/>
              <w:left w:val="single" w:sz="4" w:space="0" w:color="auto"/>
              <w:bottom w:val="single" w:sz="4" w:space="0" w:color="auto"/>
              <w:right w:val="single" w:sz="4" w:space="0" w:color="auto"/>
            </w:tcBorders>
            <w:hideMark/>
          </w:tcPr>
          <w:p w14:paraId="70EFBB9E" w14:textId="77777777" w:rsidR="00FB4DCC" w:rsidRDefault="00FB4DCC" w:rsidP="00A20736">
            <w:pPr>
              <w:pStyle w:val="TableParagraph"/>
              <w:spacing w:line="268" w:lineRule="exact"/>
              <w:ind w:left="107"/>
              <w:rPr>
                <w:sz w:val="24"/>
              </w:rPr>
            </w:pPr>
            <w:r>
              <w:rPr>
                <w:rFonts w:eastAsia="Calibri"/>
                <w:sz w:val="24"/>
                <w:szCs w:val="24"/>
              </w:rPr>
              <w:t>№</w:t>
            </w:r>
          </w:p>
        </w:tc>
        <w:tc>
          <w:tcPr>
            <w:tcW w:w="1701" w:type="dxa"/>
            <w:vMerge w:val="restart"/>
            <w:tcBorders>
              <w:top w:val="single" w:sz="4" w:space="0" w:color="auto"/>
              <w:left w:val="single" w:sz="4" w:space="0" w:color="auto"/>
              <w:bottom w:val="single" w:sz="4" w:space="0" w:color="auto"/>
              <w:right w:val="single" w:sz="4" w:space="0" w:color="auto"/>
              <w:tl2br w:val="single" w:sz="4" w:space="0" w:color="auto"/>
            </w:tcBorders>
          </w:tcPr>
          <w:p w14:paraId="37FD85D3" w14:textId="77777777" w:rsidR="00FB4DCC" w:rsidRDefault="00FB4DCC" w:rsidP="00A20736">
            <w:pPr>
              <w:ind w:left="709"/>
              <w:rPr>
                <w:rFonts w:eastAsia="Calibri"/>
                <w:b/>
                <w:bCs/>
                <w:sz w:val="24"/>
                <w:szCs w:val="24"/>
              </w:rPr>
            </w:pPr>
            <w:r>
              <w:rPr>
                <w:rFonts w:eastAsia="Calibri"/>
                <w:b/>
                <w:bCs/>
                <w:sz w:val="24"/>
                <w:szCs w:val="24"/>
              </w:rPr>
              <w:t xml:space="preserve">      </w:t>
            </w:r>
            <w:proofErr w:type="spellStart"/>
            <w:r>
              <w:rPr>
                <w:rFonts w:eastAsia="Calibri"/>
                <w:b/>
                <w:bCs/>
                <w:sz w:val="24"/>
                <w:szCs w:val="24"/>
              </w:rPr>
              <w:t>Балл</w:t>
            </w:r>
            <w:proofErr w:type="spellEnd"/>
          </w:p>
          <w:p w14:paraId="1403B903" w14:textId="77777777" w:rsidR="00FB4DCC" w:rsidRDefault="00FB4DCC" w:rsidP="00A20736">
            <w:pPr>
              <w:ind w:left="709" w:firstLine="851"/>
              <w:jc w:val="right"/>
              <w:rPr>
                <w:rFonts w:eastAsia="Calibri"/>
                <w:sz w:val="24"/>
                <w:szCs w:val="24"/>
              </w:rPr>
            </w:pPr>
          </w:p>
          <w:p w14:paraId="6DDD54E5" w14:textId="77777777" w:rsidR="00FB4DCC" w:rsidRDefault="00FB4DCC" w:rsidP="00A20736">
            <w:pPr>
              <w:ind w:left="709" w:firstLine="851"/>
              <w:rPr>
                <w:rFonts w:eastAsia="Calibri"/>
                <w:sz w:val="24"/>
                <w:szCs w:val="24"/>
              </w:rPr>
            </w:pPr>
          </w:p>
          <w:p w14:paraId="5F0EC6DB" w14:textId="77777777" w:rsidR="00FB4DCC" w:rsidRDefault="00FB4DCC" w:rsidP="00A20736">
            <w:pPr>
              <w:ind w:left="709" w:firstLine="851"/>
              <w:rPr>
                <w:rFonts w:eastAsia="Calibri"/>
                <w:sz w:val="24"/>
                <w:szCs w:val="24"/>
              </w:rPr>
            </w:pPr>
          </w:p>
          <w:p w14:paraId="54EFAE87" w14:textId="77777777" w:rsidR="00FB4DCC" w:rsidRDefault="00FB4DCC" w:rsidP="00A20736">
            <w:pPr>
              <w:ind w:left="709" w:firstLine="851"/>
              <w:rPr>
                <w:rFonts w:eastAsia="Calibri"/>
                <w:sz w:val="24"/>
                <w:szCs w:val="24"/>
              </w:rPr>
            </w:pPr>
          </w:p>
          <w:p w14:paraId="0A074B43" w14:textId="77777777" w:rsidR="00FB4DCC" w:rsidRDefault="00FB4DCC" w:rsidP="00A20736">
            <w:pPr>
              <w:pStyle w:val="TableParagraph"/>
              <w:spacing w:before="207" w:line="264" w:lineRule="exact"/>
              <w:rPr>
                <w:sz w:val="24"/>
              </w:rPr>
            </w:pPr>
            <w:r w:rsidRPr="0099525A">
              <w:rPr>
                <w:rFonts w:eastAsia="Calibri"/>
                <w:b/>
                <w:bCs/>
                <w:sz w:val="24"/>
                <w:szCs w:val="24"/>
              </w:rPr>
              <w:t>Критерийлер</w:t>
            </w:r>
          </w:p>
        </w:tc>
        <w:tc>
          <w:tcPr>
            <w:tcW w:w="8647" w:type="dxa"/>
            <w:gridSpan w:val="5"/>
            <w:tcBorders>
              <w:top w:val="single" w:sz="4" w:space="0" w:color="auto"/>
              <w:left w:val="single" w:sz="4" w:space="0" w:color="auto"/>
              <w:bottom w:val="single" w:sz="4" w:space="0" w:color="auto"/>
              <w:right w:val="single" w:sz="4" w:space="0" w:color="auto"/>
            </w:tcBorders>
            <w:hideMark/>
          </w:tcPr>
          <w:p w14:paraId="54DEF120" w14:textId="77777777" w:rsidR="00FB4DCC" w:rsidRDefault="00FB4DCC" w:rsidP="00A20736">
            <w:pPr>
              <w:pStyle w:val="TableParagraph"/>
              <w:spacing w:line="256" w:lineRule="exact"/>
              <w:ind w:left="3278" w:right="3272"/>
              <w:jc w:val="center"/>
              <w:rPr>
                <w:sz w:val="24"/>
              </w:rPr>
            </w:pPr>
            <w:r>
              <w:rPr>
                <w:rFonts w:eastAsia="Calibri"/>
                <w:sz w:val="24"/>
                <w:szCs w:val="24"/>
              </w:rPr>
              <w:t>ДИСКРИПТОРЛАР</w:t>
            </w:r>
          </w:p>
        </w:tc>
      </w:tr>
      <w:tr w:rsidR="00FB4DCC" w14:paraId="4EA7F346" w14:textId="77777777" w:rsidTr="00A20736">
        <w:trPr>
          <w:trHeight w:val="55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B95D308" w14:textId="77777777" w:rsidR="00FB4DCC" w:rsidRDefault="00FB4DCC"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CD940D" w14:textId="77777777" w:rsidR="00FB4DCC" w:rsidRDefault="00FB4DCC"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32B58EC4" w14:textId="77777777" w:rsidR="00FB4DCC" w:rsidRDefault="00FB4DCC" w:rsidP="00A20736">
            <w:pPr>
              <w:pStyle w:val="TableParagraph"/>
              <w:spacing w:line="268" w:lineRule="exact"/>
              <w:ind w:left="106"/>
              <w:rPr>
                <w:sz w:val="24"/>
              </w:rPr>
            </w:pPr>
            <w:r w:rsidRPr="00566994">
              <w:t xml:space="preserve">«Өте жақсы»   </w:t>
            </w:r>
          </w:p>
        </w:tc>
        <w:tc>
          <w:tcPr>
            <w:tcW w:w="1701" w:type="dxa"/>
            <w:tcBorders>
              <w:top w:val="single" w:sz="4" w:space="0" w:color="auto"/>
              <w:left w:val="single" w:sz="4" w:space="0" w:color="auto"/>
              <w:bottom w:val="single" w:sz="4" w:space="0" w:color="auto"/>
              <w:right w:val="single" w:sz="4" w:space="0" w:color="auto"/>
            </w:tcBorders>
            <w:hideMark/>
          </w:tcPr>
          <w:p w14:paraId="7A32B916" w14:textId="77777777" w:rsidR="00FB4DCC" w:rsidRDefault="00FB4DCC" w:rsidP="00A20736">
            <w:pPr>
              <w:pStyle w:val="TableParagraph"/>
              <w:spacing w:line="268" w:lineRule="exact"/>
              <w:ind w:left="107"/>
              <w:rPr>
                <w:sz w:val="24"/>
              </w:rPr>
            </w:pPr>
            <w:r w:rsidRPr="00566994">
              <w:t xml:space="preserve"> «Жақсы»   </w:t>
            </w:r>
          </w:p>
        </w:tc>
        <w:tc>
          <w:tcPr>
            <w:tcW w:w="1843" w:type="dxa"/>
            <w:tcBorders>
              <w:top w:val="single" w:sz="4" w:space="0" w:color="auto"/>
              <w:left w:val="single" w:sz="4" w:space="0" w:color="auto"/>
              <w:bottom w:val="single" w:sz="4" w:space="0" w:color="auto"/>
              <w:right w:val="single" w:sz="4" w:space="0" w:color="auto"/>
            </w:tcBorders>
            <w:hideMark/>
          </w:tcPr>
          <w:p w14:paraId="06F37090" w14:textId="77777777" w:rsidR="00FB4DCC" w:rsidRDefault="00FB4DCC" w:rsidP="00A20736">
            <w:pPr>
              <w:pStyle w:val="TableParagraph"/>
              <w:spacing w:line="264" w:lineRule="exact"/>
              <w:ind w:left="110"/>
              <w:rPr>
                <w:sz w:val="24"/>
              </w:rPr>
            </w:pPr>
            <w:r w:rsidRPr="00566994">
              <w:t xml:space="preserve">«Қанағаттанарлық» </w:t>
            </w:r>
          </w:p>
        </w:tc>
        <w:tc>
          <w:tcPr>
            <w:tcW w:w="3402" w:type="dxa"/>
            <w:gridSpan w:val="2"/>
            <w:tcBorders>
              <w:top w:val="single" w:sz="4" w:space="0" w:color="auto"/>
              <w:left w:val="single" w:sz="4" w:space="0" w:color="auto"/>
              <w:bottom w:val="single" w:sz="4" w:space="0" w:color="auto"/>
              <w:right w:val="single" w:sz="4" w:space="0" w:color="auto"/>
            </w:tcBorders>
            <w:hideMark/>
          </w:tcPr>
          <w:p w14:paraId="4432099F" w14:textId="77777777" w:rsidR="00FB4DCC" w:rsidRDefault="00FB4DCC" w:rsidP="00A20736">
            <w:pPr>
              <w:pStyle w:val="TableParagraph"/>
              <w:spacing w:line="268" w:lineRule="exact"/>
              <w:ind w:left="108"/>
              <w:rPr>
                <w:sz w:val="24"/>
              </w:rPr>
            </w:pPr>
            <w:r w:rsidRPr="00566994">
              <w:t xml:space="preserve"> «Қанағаттанарлықсыз»</w:t>
            </w:r>
          </w:p>
        </w:tc>
      </w:tr>
      <w:tr w:rsidR="00FB4DCC" w:rsidRPr="0099525A" w14:paraId="79CB32D2" w14:textId="77777777" w:rsidTr="00A20736">
        <w:trPr>
          <w:trHeight w:val="80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C2CAE75" w14:textId="77777777" w:rsidR="00FB4DCC" w:rsidRDefault="00FB4DCC"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2D72CD" w14:textId="77777777" w:rsidR="00FB4DCC" w:rsidRDefault="00FB4DCC"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5F9A1A6E" w14:textId="77777777" w:rsidR="00FB4DCC" w:rsidRPr="0099525A" w:rsidRDefault="00FB4DCC" w:rsidP="00A20736">
            <w:pPr>
              <w:pStyle w:val="TableParagraph"/>
              <w:spacing w:line="268" w:lineRule="exact"/>
              <w:ind w:left="106"/>
              <w:rPr>
                <w:sz w:val="24"/>
                <w:lang w:val="en-US"/>
              </w:rPr>
            </w:pPr>
            <w:r>
              <w:rPr>
                <w:rFonts w:eastAsia="Calibri"/>
                <w:sz w:val="24"/>
                <w:szCs w:val="24"/>
              </w:rPr>
              <w:t>28-34 балл</w:t>
            </w:r>
          </w:p>
        </w:tc>
        <w:tc>
          <w:tcPr>
            <w:tcW w:w="1701" w:type="dxa"/>
            <w:tcBorders>
              <w:top w:val="single" w:sz="4" w:space="0" w:color="auto"/>
              <w:left w:val="single" w:sz="4" w:space="0" w:color="auto"/>
              <w:bottom w:val="single" w:sz="4" w:space="0" w:color="auto"/>
              <w:right w:val="single" w:sz="4" w:space="0" w:color="auto"/>
            </w:tcBorders>
            <w:hideMark/>
          </w:tcPr>
          <w:p w14:paraId="35F4E6D2" w14:textId="77777777" w:rsidR="00FB4DCC" w:rsidRPr="0099525A" w:rsidRDefault="00FB4DCC" w:rsidP="00A20736">
            <w:pPr>
              <w:pStyle w:val="TableParagraph"/>
              <w:spacing w:line="268" w:lineRule="exact"/>
              <w:ind w:left="107"/>
              <w:rPr>
                <w:sz w:val="24"/>
                <w:lang w:val="en-US"/>
              </w:rPr>
            </w:pPr>
            <w:r>
              <w:rPr>
                <w:rFonts w:eastAsia="Calibri"/>
                <w:sz w:val="24"/>
                <w:szCs w:val="24"/>
              </w:rPr>
              <w:t>21-27 балл</w:t>
            </w:r>
          </w:p>
        </w:tc>
        <w:tc>
          <w:tcPr>
            <w:tcW w:w="1843" w:type="dxa"/>
            <w:tcBorders>
              <w:top w:val="single" w:sz="4" w:space="0" w:color="auto"/>
              <w:left w:val="single" w:sz="4" w:space="0" w:color="auto"/>
              <w:bottom w:val="single" w:sz="4" w:space="0" w:color="auto"/>
              <w:right w:val="single" w:sz="4" w:space="0" w:color="auto"/>
            </w:tcBorders>
            <w:hideMark/>
          </w:tcPr>
          <w:p w14:paraId="0F47DF9B" w14:textId="77777777" w:rsidR="00FB4DCC" w:rsidRPr="0099525A" w:rsidRDefault="00FB4DCC" w:rsidP="00A20736">
            <w:pPr>
              <w:pStyle w:val="TableParagraph"/>
              <w:spacing w:line="268" w:lineRule="exact"/>
              <w:ind w:left="110"/>
              <w:rPr>
                <w:sz w:val="24"/>
                <w:lang w:val="en-US"/>
              </w:rPr>
            </w:pPr>
            <w:r>
              <w:rPr>
                <w:rFonts w:eastAsia="Calibri"/>
                <w:sz w:val="24"/>
                <w:szCs w:val="24"/>
              </w:rPr>
              <w:t>15-20 балл</w:t>
            </w:r>
          </w:p>
        </w:tc>
        <w:tc>
          <w:tcPr>
            <w:tcW w:w="1559" w:type="dxa"/>
            <w:tcBorders>
              <w:top w:val="single" w:sz="4" w:space="0" w:color="auto"/>
              <w:left w:val="single" w:sz="4" w:space="0" w:color="auto"/>
              <w:bottom w:val="single" w:sz="4" w:space="0" w:color="auto"/>
              <w:right w:val="single" w:sz="4" w:space="0" w:color="auto"/>
            </w:tcBorders>
            <w:hideMark/>
          </w:tcPr>
          <w:p w14:paraId="535A0491" w14:textId="77777777" w:rsidR="00FB4DCC" w:rsidRPr="0099525A" w:rsidRDefault="00FB4DCC" w:rsidP="00A20736">
            <w:pPr>
              <w:pStyle w:val="TableParagraph"/>
              <w:spacing w:line="268" w:lineRule="exact"/>
              <w:ind w:left="108"/>
              <w:rPr>
                <w:sz w:val="24"/>
                <w:lang w:val="en-US"/>
              </w:rPr>
            </w:pPr>
            <w:r>
              <w:rPr>
                <w:sz w:val="24"/>
                <w:szCs w:val="24"/>
              </w:rPr>
              <w:t>8-14 балл</w:t>
            </w:r>
          </w:p>
        </w:tc>
        <w:tc>
          <w:tcPr>
            <w:tcW w:w="1843" w:type="dxa"/>
            <w:tcBorders>
              <w:top w:val="single" w:sz="4" w:space="0" w:color="auto"/>
              <w:left w:val="single" w:sz="4" w:space="0" w:color="auto"/>
              <w:bottom w:val="single" w:sz="4" w:space="0" w:color="auto"/>
              <w:right w:val="single" w:sz="4" w:space="0" w:color="auto"/>
            </w:tcBorders>
            <w:hideMark/>
          </w:tcPr>
          <w:p w14:paraId="3F6DFE8D" w14:textId="77777777" w:rsidR="00FB4DCC" w:rsidRPr="0099525A" w:rsidRDefault="00FB4DCC" w:rsidP="00A20736">
            <w:pPr>
              <w:pStyle w:val="TableParagraph"/>
              <w:spacing w:line="268" w:lineRule="exact"/>
              <w:ind w:left="109"/>
              <w:rPr>
                <w:sz w:val="24"/>
                <w:lang w:val="en-US"/>
              </w:rPr>
            </w:pPr>
            <w:r>
              <w:rPr>
                <w:rFonts w:eastAsia="Calibri"/>
                <w:sz w:val="24"/>
                <w:szCs w:val="24"/>
              </w:rPr>
              <w:t>0-7 балл</w:t>
            </w:r>
          </w:p>
        </w:tc>
      </w:tr>
    </w:tbl>
    <w:tbl>
      <w:tblPr>
        <w:tblStyle w:val="TableNormal1"/>
        <w:tblW w:w="1080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1739"/>
        <w:gridCol w:w="1718"/>
        <w:gridCol w:w="1679"/>
        <w:gridCol w:w="1844"/>
        <w:gridCol w:w="1560"/>
        <w:gridCol w:w="1870"/>
      </w:tblGrid>
      <w:tr w:rsidR="000848C4" w:rsidRPr="00E13AFA" w14:paraId="2B75740B" w14:textId="77777777" w:rsidTr="004E33C5">
        <w:trPr>
          <w:trHeight w:val="2989"/>
        </w:trPr>
        <w:tc>
          <w:tcPr>
            <w:tcW w:w="396" w:type="dxa"/>
            <w:tcBorders>
              <w:bottom w:val="nil"/>
            </w:tcBorders>
          </w:tcPr>
          <w:p w14:paraId="5CA0240E" w14:textId="77777777" w:rsidR="000848C4" w:rsidRDefault="000848C4" w:rsidP="00665D42">
            <w:pPr>
              <w:pStyle w:val="TableParagraph"/>
              <w:spacing w:line="268" w:lineRule="exact"/>
              <w:ind w:left="7"/>
              <w:jc w:val="center"/>
              <w:rPr>
                <w:sz w:val="24"/>
              </w:rPr>
            </w:pPr>
            <w:r>
              <w:rPr>
                <w:sz w:val="24"/>
              </w:rPr>
              <w:t>2</w:t>
            </w:r>
          </w:p>
        </w:tc>
        <w:tc>
          <w:tcPr>
            <w:tcW w:w="1738" w:type="dxa"/>
          </w:tcPr>
          <w:p w14:paraId="78339FC2" w14:textId="35B496E4" w:rsidR="000848C4" w:rsidRDefault="004E33C5" w:rsidP="00665D42">
            <w:pPr>
              <w:pStyle w:val="TableParagraph"/>
              <w:spacing w:before="11"/>
              <w:rPr>
                <w:b/>
                <w:sz w:val="19"/>
              </w:rPr>
            </w:pPr>
            <w:r w:rsidRPr="004E33C5">
              <w:rPr>
                <w:b/>
                <w:sz w:val="20"/>
              </w:rPr>
              <w:t>ЕАЭО-ның қаржы және кеден салаларындағы құқықтық мәселелерді талдау үшін теориялық тұжырымдамаларды қолдана білу.</w:t>
            </w:r>
          </w:p>
          <w:p w14:paraId="6F84C890" w14:textId="77777777" w:rsidR="000848C4" w:rsidRDefault="000848C4" w:rsidP="00665D42">
            <w:pPr>
              <w:pStyle w:val="TableParagraph"/>
              <w:ind w:left="107"/>
              <w:jc w:val="both"/>
              <w:rPr>
                <w:b/>
                <w:sz w:val="20"/>
              </w:rPr>
            </w:pPr>
          </w:p>
        </w:tc>
        <w:tc>
          <w:tcPr>
            <w:tcW w:w="1717" w:type="dxa"/>
          </w:tcPr>
          <w:p w14:paraId="540F3C84" w14:textId="16E2E63E" w:rsidR="000848C4" w:rsidRDefault="004E33C5" w:rsidP="00665D42">
            <w:pPr>
              <w:pStyle w:val="TableParagraph"/>
              <w:ind w:left="106" w:right="120"/>
              <w:rPr>
                <w:sz w:val="20"/>
              </w:rPr>
            </w:pPr>
            <w:r w:rsidRPr="004E33C5">
              <w:rPr>
                <w:w w:val="95"/>
                <w:sz w:val="20"/>
              </w:rPr>
              <w:t>негізгі ұғымдардың жалпы тұжырымдамасы берілді</w:t>
            </w:r>
          </w:p>
        </w:tc>
        <w:tc>
          <w:tcPr>
            <w:tcW w:w="1678" w:type="dxa"/>
          </w:tcPr>
          <w:p w14:paraId="679165B3" w14:textId="50C36402" w:rsidR="000848C4" w:rsidRDefault="004E33C5" w:rsidP="00665D42">
            <w:pPr>
              <w:pStyle w:val="TableParagraph"/>
              <w:ind w:left="107" w:right="121"/>
              <w:rPr>
                <w:sz w:val="20"/>
              </w:rPr>
            </w:pPr>
            <w:r w:rsidRPr="004E33C5">
              <w:rPr>
                <w:w w:val="95"/>
                <w:sz w:val="20"/>
              </w:rPr>
              <w:t>ЕАЭО қаржы және кеден салаларындағы құқықтық мәселелердің теориялық тұжырымдамалары ашылды</w:t>
            </w:r>
          </w:p>
        </w:tc>
        <w:tc>
          <w:tcPr>
            <w:tcW w:w="1843" w:type="dxa"/>
          </w:tcPr>
          <w:p w14:paraId="4FF76462" w14:textId="66BF1A24" w:rsidR="000848C4" w:rsidRDefault="004E33C5" w:rsidP="00665D42">
            <w:pPr>
              <w:pStyle w:val="TableParagraph"/>
              <w:ind w:left="110" w:right="150"/>
              <w:rPr>
                <w:sz w:val="20"/>
              </w:rPr>
            </w:pPr>
            <w:r w:rsidRPr="004E33C5">
              <w:rPr>
                <w:rStyle w:val="ezkurwreuab5ozgtqnkl"/>
                <w:sz w:val="20"/>
                <w:szCs w:val="20"/>
              </w:rPr>
              <w:t>ұсыныстар</w:t>
            </w:r>
            <w:r w:rsidRPr="004E33C5">
              <w:rPr>
                <w:sz w:val="20"/>
                <w:szCs w:val="20"/>
              </w:rPr>
              <w:t xml:space="preserve"> </w:t>
            </w:r>
            <w:r w:rsidRPr="004E33C5">
              <w:rPr>
                <w:rStyle w:val="ezkurwreuab5ozgtqnkl"/>
                <w:sz w:val="20"/>
                <w:szCs w:val="20"/>
              </w:rPr>
              <w:t>Үстірт,</w:t>
            </w:r>
            <w:r w:rsidRPr="004E33C5">
              <w:rPr>
                <w:sz w:val="20"/>
                <w:szCs w:val="20"/>
              </w:rPr>
              <w:t xml:space="preserve"> </w:t>
            </w:r>
            <w:r w:rsidRPr="004E33C5">
              <w:rPr>
                <w:rStyle w:val="ezkurwreuab5ozgtqnkl"/>
                <w:sz w:val="20"/>
                <w:szCs w:val="20"/>
              </w:rPr>
              <w:t>мұқият</w:t>
            </w:r>
            <w:r w:rsidRPr="004E33C5">
              <w:rPr>
                <w:sz w:val="20"/>
                <w:szCs w:val="20"/>
              </w:rPr>
              <w:t xml:space="preserve"> </w:t>
            </w:r>
            <w:r w:rsidRPr="004E33C5">
              <w:rPr>
                <w:rStyle w:val="ezkurwreuab5ozgtqnkl"/>
                <w:sz w:val="20"/>
                <w:szCs w:val="20"/>
              </w:rPr>
              <w:t>талдауға</w:t>
            </w:r>
            <w:r w:rsidRPr="004E33C5">
              <w:rPr>
                <w:sz w:val="20"/>
                <w:szCs w:val="20"/>
              </w:rPr>
              <w:t xml:space="preserve"> </w:t>
            </w:r>
            <w:r w:rsidRPr="004E33C5">
              <w:rPr>
                <w:rStyle w:val="ezkurwreuab5ozgtqnkl"/>
                <w:sz w:val="20"/>
                <w:szCs w:val="20"/>
              </w:rPr>
              <w:t>негізделмеген</w:t>
            </w:r>
          </w:p>
        </w:tc>
        <w:tc>
          <w:tcPr>
            <w:tcW w:w="1559" w:type="dxa"/>
          </w:tcPr>
          <w:p w14:paraId="17EA22AB" w14:textId="349894AE" w:rsidR="000848C4" w:rsidRDefault="004E33C5" w:rsidP="00665D42">
            <w:pPr>
              <w:pStyle w:val="TableParagraph"/>
              <w:spacing w:line="228" w:lineRule="exact"/>
              <w:ind w:left="108"/>
              <w:rPr>
                <w:sz w:val="20"/>
              </w:rPr>
            </w:pPr>
            <w:r w:rsidRPr="004E33C5">
              <w:rPr>
                <w:w w:val="95"/>
                <w:sz w:val="20"/>
              </w:rPr>
              <w:t xml:space="preserve">Өте төмен сапа тұжырымдамасының ұсыныстары </w:t>
            </w:r>
          </w:p>
        </w:tc>
        <w:tc>
          <w:tcPr>
            <w:tcW w:w="1869" w:type="dxa"/>
          </w:tcPr>
          <w:p w14:paraId="0C40C295" w14:textId="0F25175E" w:rsidR="000848C4" w:rsidRDefault="004E33C5" w:rsidP="00665D42">
            <w:pPr>
              <w:pStyle w:val="TableParagraph"/>
              <w:ind w:right="96"/>
              <w:rPr>
                <w:sz w:val="20"/>
              </w:rPr>
            </w:pPr>
            <w:r w:rsidRPr="004E33C5">
              <w:rPr>
                <w:sz w:val="20"/>
                <w:szCs w:val="20"/>
              </w:rPr>
              <w:t>ЕАЭО-ның қаржы және кеден салаларындағы құқықтық мәселелердің теориялық тұжырымдамаларына байланысты практикалық ұсынымдар өте аз</w:t>
            </w:r>
          </w:p>
        </w:tc>
      </w:tr>
    </w:tbl>
    <w:tbl>
      <w:tblPr>
        <w:tblStyle w:val="TableNormal"/>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701"/>
        <w:gridCol w:w="1701"/>
        <w:gridCol w:w="1843"/>
        <w:gridCol w:w="1559"/>
        <w:gridCol w:w="1843"/>
      </w:tblGrid>
      <w:tr w:rsidR="00FB4DCC" w:rsidRPr="009721C0" w14:paraId="2EE89FA7" w14:textId="77777777" w:rsidTr="00A20736">
        <w:trPr>
          <w:trHeight w:val="411"/>
        </w:trPr>
        <w:tc>
          <w:tcPr>
            <w:tcW w:w="10774" w:type="dxa"/>
            <w:gridSpan w:val="7"/>
          </w:tcPr>
          <w:p w14:paraId="48FD0D00" w14:textId="502AA87C" w:rsidR="00FB4DCC" w:rsidRPr="009721C0" w:rsidRDefault="00FB4DCC" w:rsidP="00A20736">
            <w:pPr>
              <w:pStyle w:val="TableParagraph"/>
              <w:ind w:left="0" w:right="102"/>
              <w:jc w:val="center"/>
              <w:rPr>
                <w:b/>
                <w:bCs/>
              </w:rPr>
            </w:pPr>
            <w:r>
              <w:rPr>
                <w:b/>
                <w:bCs/>
              </w:rPr>
              <w:lastRenderedPageBreak/>
              <w:t>3</w:t>
            </w:r>
            <w:r w:rsidRPr="009721C0">
              <w:rPr>
                <w:b/>
                <w:bCs/>
              </w:rPr>
              <w:t xml:space="preserve"> сұрақ. Максималды балл – 3</w:t>
            </w:r>
            <w:r>
              <w:rPr>
                <w:b/>
                <w:bCs/>
              </w:rPr>
              <w:t>4</w:t>
            </w:r>
          </w:p>
        </w:tc>
      </w:tr>
      <w:tr w:rsidR="00FB4DCC" w14:paraId="702C4519" w14:textId="77777777" w:rsidTr="00A20736">
        <w:trPr>
          <w:trHeight w:val="275"/>
        </w:trPr>
        <w:tc>
          <w:tcPr>
            <w:tcW w:w="426" w:type="dxa"/>
            <w:vMerge w:val="restart"/>
            <w:tcBorders>
              <w:top w:val="single" w:sz="4" w:space="0" w:color="auto"/>
              <w:left w:val="single" w:sz="4" w:space="0" w:color="auto"/>
              <w:bottom w:val="single" w:sz="4" w:space="0" w:color="auto"/>
              <w:right w:val="single" w:sz="4" w:space="0" w:color="auto"/>
            </w:tcBorders>
            <w:hideMark/>
          </w:tcPr>
          <w:p w14:paraId="2D419DAA" w14:textId="77777777" w:rsidR="00FB4DCC" w:rsidRDefault="00FB4DCC" w:rsidP="00A20736">
            <w:pPr>
              <w:pStyle w:val="TableParagraph"/>
              <w:spacing w:line="268" w:lineRule="exact"/>
              <w:ind w:left="107"/>
              <w:rPr>
                <w:sz w:val="24"/>
              </w:rPr>
            </w:pPr>
            <w:r>
              <w:rPr>
                <w:rFonts w:eastAsia="Calibri"/>
                <w:sz w:val="24"/>
                <w:szCs w:val="24"/>
              </w:rPr>
              <w:t>№</w:t>
            </w:r>
          </w:p>
        </w:tc>
        <w:tc>
          <w:tcPr>
            <w:tcW w:w="1701" w:type="dxa"/>
            <w:vMerge w:val="restart"/>
            <w:tcBorders>
              <w:top w:val="single" w:sz="4" w:space="0" w:color="auto"/>
              <w:left w:val="single" w:sz="4" w:space="0" w:color="auto"/>
              <w:bottom w:val="single" w:sz="4" w:space="0" w:color="auto"/>
              <w:right w:val="single" w:sz="4" w:space="0" w:color="auto"/>
              <w:tl2br w:val="single" w:sz="4" w:space="0" w:color="auto"/>
            </w:tcBorders>
          </w:tcPr>
          <w:p w14:paraId="494A4DFC" w14:textId="77777777" w:rsidR="00FB4DCC" w:rsidRDefault="00FB4DCC" w:rsidP="00A20736">
            <w:pPr>
              <w:ind w:left="709"/>
              <w:rPr>
                <w:rFonts w:eastAsia="Calibri"/>
                <w:b/>
                <w:bCs/>
                <w:sz w:val="24"/>
                <w:szCs w:val="24"/>
              </w:rPr>
            </w:pPr>
            <w:r>
              <w:rPr>
                <w:rFonts w:eastAsia="Calibri"/>
                <w:b/>
                <w:bCs/>
                <w:sz w:val="24"/>
                <w:szCs w:val="24"/>
              </w:rPr>
              <w:t xml:space="preserve">      </w:t>
            </w:r>
            <w:proofErr w:type="spellStart"/>
            <w:r>
              <w:rPr>
                <w:rFonts w:eastAsia="Calibri"/>
                <w:b/>
                <w:bCs/>
                <w:sz w:val="24"/>
                <w:szCs w:val="24"/>
              </w:rPr>
              <w:t>Балл</w:t>
            </w:r>
            <w:proofErr w:type="spellEnd"/>
          </w:p>
          <w:p w14:paraId="429EA479" w14:textId="77777777" w:rsidR="00FB4DCC" w:rsidRDefault="00FB4DCC" w:rsidP="00A20736">
            <w:pPr>
              <w:ind w:left="709" w:firstLine="851"/>
              <w:jc w:val="right"/>
              <w:rPr>
                <w:rFonts w:eastAsia="Calibri"/>
                <w:sz w:val="24"/>
                <w:szCs w:val="24"/>
              </w:rPr>
            </w:pPr>
          </w:p>
          <w:p w14:paraId="5B188D52" w14:textId="77777777" w:rsidR="00FB4DCC" w:rsidRDefault="00FB4DCC" w:rsidP="00A20736">
            <w:pPr>
              <w:ind w:left="709" w:firstLine="851"/>
              <w:rPr>
                <w:rFonts w:eastAsia="Calibri"/>
                <w:sz w:val="24"/>
                <w:szCs w:val="24"/>
              </w:rPr>
            </w:pPr>
          </w:p>
          <w:p w14:paraId="57F27B0C" w14:textId="77777777" w:rsidR="00FB4DCC" w:rsidRDefault="00FB4DCC" w:rsidP="00A20736">
            <w:pPr>
              <w:ind w:left="709" w:firstLine="851"/>
              <w:rPr>
                <w:rFonts w:eastAsia="Calibri"/>
                <w:sz w:val="24"/>
                <w:szCs w:val="24"/>
              </w:rPr>
            </w:pPr>
          </w:p>
          <w:p w14:paraId="0C6769A8" w14:textId="77777777" w:rsidR="00FB4DCC" w:rsidRDefault="00FB4DCC" w:rsidP="00A20736">
            <w:pPr>
              <w:ind w:left="709" w:firstLine="851"/>
              <w:rPr>
                <w:rFonts w:eastAsia="Calibri"/>
                <w:sz w:val="24"/>
                <w:szCs w:val="24"/>
              </w:rPr>
            </w:pPr>
          </w:p>
          <w:p w14:paraId="764D13E4" w14:textId="77777777" w:rsidR="00FB4DCC" w:rsidRDefault="00FB4DCC" w:rsidP="00A20736">
            <w:pPr>
              <w:pStyle w:val="TableParagraph"/>
              <w:spacing w:before="207" w:line="264" w:lineRule="exact"/>
              <w:rPr>
                <w:sz w:val="24"/>
              </w:rPr>
            </w:pPr>
            <w:r w:rsidRPr="0099525A">
              <w:rPr>
                <w:rFonts w:eastAsia="Calibri"/>
                <w:b/>
                <w:bCs/>
                <w:sz w:val="24"/>
                <w:szCs w:val="24"/>
              </w:rPr>
              <w:t>Критерийлер</w:t>
            </w:r>
          </w:p>
        </w:tc>
        <w:tc>
          <w:tcPr>
            <w:tcW w:w="8647" w:type="dxa"/>
            <w:gridSpan w:val="5"/>
            <w:tcBorders>
              <w:top w:val="single" w:sz="4" w:space="0" w:color="auto"/>
              <w:left w:val="single" w:sz="4" w:space="0" w:color="auto"/>
              <w:bottom w:val="single" w:sz="4" w:space="0" w:color="auto"/>
              <w:right w:val="single" w:sz="4" w:space="0" w:color="auto"/>
            </w:tcBorders>
            <w:hideMark/>
          </w:tcPr>
          <w:p w14:paraId="06010512" w14:textId="77777777" w:rsidR="00FB4DCC" w:rsidRDefault="00FB4DCC" w:rsidP="00A20736">
            <w:pPr>
              <w:pStyle w:val="TableParagraph"/>
              <w:spacing w:line="256" w:lineRule="exact"/>
              <w:ind w:left="3278" w:right="3272"/>
              <w:jc w:val="center"/>
              <w:rPr>
                <w:sz w:val="24"/>
              </w:rPr>
            </w:pPr>
            <w:r>
              <w:rPr>
                <w:rFonts w:eastAsia="Calibri"/>
                <w:sz w:val="24"/>
                <w:szCs w:val="24"/>
              </w:rPr>
              <w:t>ДИСКРИПТОРЛАР</w:t>
            </w:r>
          </w:p>
        </w:tc>
      </w:tr>
      <w:tr w:rsidR="00FB4DCC" w14:paraId="0F7E2755" w14:textId="77777777" w:rsidTr="00A20736">
        <w:trPr>
          <w:trHeight w:val="55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D63CDCF" w14:textId="77777777" w:rsidR="00FB4DCC" w:rsidRDefault="00FB4DCC"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DB769C" w14:textId="77777777" w:rsidR="00FB4DCC" w:rsidRDefault="00FB4DCC"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0662149E" w14:textId="77777777" w:rsidR="00FB4DCC" w:rsidRDefault="00FB4DCC" w:rsidP="00A20736">
            <w:pPr>
              <w:pStyle w:val="TableParagraph"/>
              <w:spacing w:line="268" w:lineRule="exact"/>
              <w:ind w:left="106"/>
              <w:rPr>
                <w:sz w:val="24"/>
              </w:rPr>
            </w:pPr>
            <w:r w:rsidRPr="00566994">
              <w:t xml:space="preserve">«Өте жақсы»   </w:t>
            </w:r>
          </w:p>
        </w:tc>
        <w:tc>
          <w:tcPr>
            <w:tcW w:w="1701" w:type="dxa"/>
            <w:tcBorders>
              <w:top w:val="single" w:sz="4" w:space="0" w:color="auto"/>
              <w:left w:val="single" w:sz="4" w:space="0" w:color="auto"/>
              <w:bottom w:val="single" w:sz="4" w:space="0" w:color="auto"/>
              <w:right w:val="single" w:sz="4" w:space="0" w:color="auto"/>
            </w:tcBorders>
            <w:hideMark/>
          </w:tcPr>
          <w:p w14:paraId="7BBDB1FC" w14:textId="77777777" w:rsidR="00FB4DCC" w:rsidRDefault="00FB4DCC" w:rsidP="00A20736">
            <w:pPr>
              <w:pStyle w:val="TableParagraph"/>
              <w:spacing w:line="268" w:lineRule="exact"/>
              <w:ind w:left="107"/>
              <w:rPr>
                <w:sz w:val="24"/>
              </w:rPr>
            </w:pPr>
            <w:r w:rsidRPr="00566994">
              <w:t xml:space="preserve"> «Жақсы»   </w:t>
            </w:r>
          </w:p>
        </w:tc>
        <w:tc>
          <w:tcPr>
            <w:tcW w:w="1843" w:type="dxa"/>
            <w:tcBorders>
              <w:top w:val="single" w:sz="4" w:space="0" w:color="auto"/>
              <w:left w:val="single" w:sz="4" w:space="0" w:color="auto"/>
              <w:bottom w:val="single" w:sz="4" w:space="0" w:color="auto"/>
              <w:right w:val="single" w:sz="4" w:space="0" w:color="auto"/>
            </w:tcBorders>
            <w:hideMark/>
          </w:tcPr>
          <w:p w14:paraId="3762006A" w14:textId="77777777" w:rsidR="00FB4DCC" w:rsidRDefault="00FB4DCC" w:rsidP="00A20736">
            <w:pPr>
              <w:pStyle w:val="TableParagraph"/>
              <w:spacing w:line="264" w:lineRule="exact"/>
              <w:ind w:left="110"/>
              <w:rPr>
                <w:sz w:val="24"/>
              </w:rPr>
            </w:pPr>
            <w:r w:rsidRPr="00566994">
              <w:t xml:space="preserve">«Қанағаттанарлық» </w:t>
            </w:r>
          </w:p>
        </w:tc>
        <w:tc>
          <w:tcPr>
            <w:tcW w:w="3402" w:type="dxa"/>
            <w:gridSpan w:val="2"/>
            <w:tcBorders>
              <w:top w:val="single" w:sz="4" w:space="0" w:color="auto"/>
              <w:left w:val="single" w:sz="4" w:space="0" w:color="auto"/>
              <w:bottom w:val="single" w:sz="4" w:space="0" w:color="auto"/>
              <w:right w:val="single" w:sz="4" w:space="0" w:color="auto"/>
            </w:tcBorders>
            <w:hideMark/>
          </w:tcPr>
          <w:p w14:paraId="45B6C3B1" w14:textId="77777777" w:rsidR="00FB4DCC" w:rsidRDefault="00FB4DCC" w:rsidP="00A20736">
            <w:pPr>
              <w:pStyle w:val="TableParagraph"/>
              <w:spacing w:line="268" w:lineRule="exact"/>
              <w:ind w:left="108"/>
              <w:rPr>
                <w:sz w:val="24"/>
              </w:rPr>
            </w:pPr>
            <w:r w:rsidRPr="00566994">
              <w:t xml:space="preserve"> «Қанағаттанарлықсыз»</w:t>
            </w:r>
          </w:p>
        </w:tc>
      </w:tr>
      <w:tr w:rsidR="00FB4DCC" w:rsidRPr="0099525A" w14:paraId="1CF75A6E" w14:textId="77777777" w:rsidTr="00A20736">
        <w:trPr>
          <w:trHeight w:val="80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5B7AD09" w14:textId="77777777" w:rsidR="00FB4DCC" w:rsidRDefault="00FB4DCC" w:rsidP="00A20736">
            <w:pP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762536" w14:textId="77777777" w:rsidR="00FB4DCC" w:rsidRDefault="00FB4DCC" w:rsidP="00A20736">
            <w:pPr>
              <w:rPr>
                <w:sz w:val="24"/>
              </w:rPr>
            </w:pPr>
          </w:p>
        </w:tc>
        <w:tc>
          <w:tcPr>
            <w:tcW w:w="1701" w:type="dxa"/>
            <w:tcBorders>
              <w:top w:val="single" w:sz="4" w:space="0" w:color="auto"/>
              <w:left w:val="single" w:sz="4" w:space="0" w:color="auto"/>
              <w:bottom w:val="single" w:sz="4" w:space="0" w:color="auto"/>
              <w:right w:val="single" w:sz="4" w:space="0" w:color="auto"/>
            </w:tcBorders>
            <w:hideMark/>
          </w:tcPr>
          <w:p w14:paraId="297E54AC" w14:textId="77777777" w:rsidR="00FB4DCC" w:rsidRPr="0099525A" w:rsidRDefault="00FB4DCC" w:rsidP="00A20736">
            <w:pPr>
              <w:pStyle w:val="TableParagraph"/>
              <w:spacing w:line="268" w:lineRule="exact"/>
              <w:ind w:left="106"/>
              <w:rPr>
                <w:sz w:val="24"/>
                <w:lang w:val="en-US"/>
              </w:rPr>
            </w:pPr>
            <w:r>
              <w:rPr>
                <w:rFonts w:eastAsia="Calibri"/>
                <w:sz w:val="24"/>
                <w:szCs w:val="24"/>
              </w:rPr>
              <w:t>28-34 балл</w:t>
            </w:r>
          </w:p>
        </w:tc>
        <w:tc>
          <w:tcPr>
            <w:tcW w:w="1701" w:type="dxa"/>
            <w:tcBorders>
              <w:top w:val="single" w:sz="4" w:space="0" w:color="auto"/>
              <w:left w:val="single" w:sz="4" w:space="0" w:color="auto"/>
              <w:bottom w:val="single" w:sz="4" w:space="0" w:color="auto"/>
              <w:right w:val="single" w:sz="4" w:space="0" w:color="auto"/>
            </w:tcBorders>
            <w:hideMark/>
          </w:tcPr>
          <w:p w14:paraId="6E830BF8" w14:textId="77777777" w:rsidR="00FB4DCC" w:rsidRPr="0099525A" w:rsidRDefault="00FB4DCC" w:rsidP="00A20736">
            <w:pPr>
              <w:pStyle w:val="TableParagraph"/>
              <w:spacing w:line="268" w:lineRule="exact"/>
              <w:ind w:left="107"/>
              <w:rPr>
                <w:sz w:val="24"/>
                <w:lang w:val="en-US"/>
              </w:rPr>
            </w:pPr>
            <w:r>
              <w:rPr>
                <w:rFonts w:eastAsia="Calibri"/>
                <w:sz w:val="24"/>
                <w:szCs w:val="24"/>
              </w:rPr>
              <w:t>21-27 балл</w:t>
            </w:r>
          </w:p>
        </w:tc>
        <w:tc>
          <w:tcPr>
            <w:tcW w:w="1843" w:type="dxa"/>
            <w:tcBorders>
              <w:top w:val="single" w:sz="4" w:space="0" w:color="auto"/>
              <w:left w:val="single" w:sz="4" w:space="0" w:color="auto"/>
              <w:bottom w:val="single" w:sz="4" w:space="0" w:color="auto"/>
              <w:right w:val="single" w:sz="4" w:space="0" w:color="auto"/>
            </w:tcBorders>
            <w:hideMark/>
          </w:tcPr>
          <w:p w14:paraId="346F1FDB" w14:textId="77777777" w:rsidR="00FB4DCC" w:rsidRPr="0099525A" w:rsidRDefault="00FB4DCC" w:rsidP="00A20736">
            <w:pPr>
              <w:pStyle w:val="TableParagraph"/>
              <w:spacing w:line="268" w:lineRule="exact"/>
              <w:ind w:left="110"/>
              <w:rPr>
                <w:sz w:val="24"/>
                <w:lang w:val="en-US"/>
              </w:rPr>
            </w:pPr>
            <w:r>
              <w:rPr>
                <w:rFonts w:eastAsia="Calibri"/>
                <w:sz w:val="24"/>
                <w:szCs w:val="24"/>
              </w:rPr>
              <w:t>15-20 балл</w:t>
            </w:r>
          </w:p>
        </w:tc>
        <w:tc>
          <w:tcPr>
            <w:tcW w:w="1559" w:type="dxa"/>
            <w:tcBorders>
              <w:top w:val="single" w:sz="4" w:space="0" w:color="auto"/>
              <w:left w:val="single" w:sz="4" w:space="0" w:color="auto"/>
              <w:bottom w:val="single" w:sz="4" w:space="0" w:color="auto"/>
              <w:right w:val="single" w:sz="4" w:space="0" w:color="auto"/>
            </w:tcBorders>
            <w:hideMark/>
          </w:tcPr>
          <w:p w14:paraId="2625EAA7" w14:textId="77777777" w:rsidR="00FB4DCC" w:rsidRPr="0099525A" w:rsidRDefault="00FB4DCC" w:rsidP="00A20736">
            <w:pPr>
              <w:pStyle w:val="TableParagraph"/>
              <w:spacing w:line="268" w:lineRule="exact"/>
              <w:ind w:left="108"/>
              <w:rPr>
                <w:sz w:val="24"/>
                <w:lang w:val="en-US"/>
              </w:rPr>
            </w:pPr>
            <w:r>
              <w:rPr>
                <w:sz w:val="24"/>
                <w:szCs w:val="24"/>
              </w:rPr>
              <w:t>8-14 балл</w:t>
            </w:r>
          </w:p>
        </w:tc>
        <w:tc>
          <w:tcPr>
            <w:tcW w:w="1843" w:type="dxa"/>
            <w:tcBorders>
              <w:top w:val="single" w:sz="4" w:space="0" w:color="auto"/>
              <w:left w:val="single" w:sz="4" w:space="0" w:color="auto"/>
              <w:bottom w:val="single" w:sz="4" w:space="0" w:color="auto"/>
              <w:right w:val="single" w:sz="4" w:space="0" w:color="auto"/>
            </w:tcBorders>
            <w:hideMark/>
          </w:tcPr>
          <w:p w14:paraId="17A7D732" w14:textId="77777777" w:rsidR="00FB4DCC" w:rsidRPr="0099525A" w:rsidRDefault="00FB4DCC" w:rsidP="00A20736">
            <w:pPr>
              <w:pStyle w:val="TableParagraph"/>
              <w:spacing w:line="268" w:lineRule="exact"/>
              <w:ind w:left="109"/>
              <w:rPr>
                <w:sz w:val="24"/>
                <w:lang w:val="en-US"/>
              </w:rPr>
            </w:pPr>
            <w:r>
              <w:rPr>
                <w:rFonts w:eastAsia="Calibri"/>
                <w:sz w:val="24"/>
                <w:szCs w:val="24"/>
              </w:rPr>
              <w:t>0-7 балл</w:t>
            </w:r>
          </w:p>
        </w:tc>
      </w:tr>
    </w:tbl>
    <w:tbl>
      <w:tblPr>
        <w:tblStyle w:val="TableNormal1"/>
        <w:tblW w:w="1080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1738"/>
        <w:gridCol w:w="1717"/>
        <w:gridCol w:w="1678"/>
        <w:gridCol w:w="1843"/>
        <w:gridCol w:w="1559"/>
        <w:gridCol w:w="1875"/>
      </w:tblGrid>
      <w:tr w:rsidR="000848C4" w:rsidRPr="004E33C5" w14:paraId="0B915E34" w14:textId="77777777" w:rsidTr="004E33C5">
        <w:trPr>
          <w:trHeight w:val="2987"/>
        </w:trPr>
        <w:tc>
          <w:tcPr>
            <w:tcW w:w="396" w:type="dxa"/>
          </w:tcPr>
          <w:p w14:paraId="46A28A17" w14:textId="77777777" w:rsidR="000848C4" w:rsidRDefault="000848C4" w:rsidP="00665D42">
            <w:pPr>
              <w:pStyle w:val="TableParagraph"/>
              <w:spacing w:line="268" w:lineRule="exact"/>
              <w:ind w:left="7"/>
              <w:jc w:val="center"/>
              <w:rPr>
                <w:sz w:val="24"/>
              </w:rPr>
            </w:pPr>
            <w:r>
              <w:rPr>
                <w:sz w:val="24"/>
              </w:rPr>
              <w:t>3</w:t>
            </w:r>
          </w:p>
        </w:tc>
        <w:tc>
          <w:tcPr>
            <w:tcW w:w="1738" w:type="dxa"/>
            <w:tcBorders>
              <w:bottom w:val="single" w:sz="6" w:space="0" w:color="000000"/>
            </w:tcBorders>
          </w:tcPr>
          <w:p w14:paraId="48D36E4C" w14:textId="1E32F89E" w:rsidR="000848C4" w:rsidRDefault="004E33C5" w:rsidP="00665D42">
            <w:pPr>
              <w:pStyle w:val="TableParagraph"/>
              <w:ind w:left="107"/>
              <w:jc w:val="both"/>
              <w:rPr>
                <w:b/>
                <w:sz w:val="20"/>
              </w:rPr>
            </w:pPr>
            <w:r w:rsidRPr="004E33C5">
              <w:rPr>
                <w:b/>
                <w:sz w:val="20"/>
              </w:rPr>
              <w:t>Қаржылық және кедендік реттеудің практикалық аспектілерін бағалау үшін теориялық тұжырымдамаларды қолдану.</w:t>
            </w:r>
          </w:p>
        </w:tc>
        <w:tc>
          <w:tcPr>
            <w:tcW w:w="1717" w:type="dxa"/>
            <w:tcBorders>
              <w:bottom w:val="single" w:sz="6" w:space="0" w:color="000000"/>
            </w:tcBorders>
          </w:tcPr>
          <w:p w14:paraId="723B443B" w14:textId="49AD1AAC" w:rsidR="000848C4" w:rsidRDefault="004E33C5" w:rsidP="00665D42">
            <w:pPr>
              <w:pStyle w:val="TableParagraph"/>
              <w:ind w:right="123"/>
              <w:rPr>
                <w:sz w:val="20"/>
              </w:rPr>
            </w:pPr>
            <w:r w:rsidRPr="004E33C5">
              <w:rPr>
                <w:w w:val="95"/>
                <w:sz w:val="20"/>
              </w:rPr>
              <w:t>дәлелдерді эмпирикалық зерттеу фактілерімен тамаша негіздеу</w:t>
            </w:r>
          </w:p>
        </w:tc>
        <w:tc>
          <w:tcPr>
            <w:tcW w:w="1678" w:type="dxa"/>
            <w:tcBorders>
              <w:bottom w:val="single" w:sz="6" w:space="0" w:color="000000"/>
            </w:tcBorders>
          </w:tcPr>
          <w:p w14:paraId="66B5777A" w14:textId="5235BBF6" w:rsidR="000848C4" w:rsidRDefault="004E33C5" w:rsidP="00665D42">
            <w:pPr>
              <w:pStyle w:val="TableParagraph"/>
              <w:ind w:right="124"/>
              <w:rPr>
                <w:sz w:val="20"/>
              </w:rPr>
            </w:pPr>
            <w:r w:rsidRPr="004E33C5">
              <w:rPr>
                <w:w w:val="95"/>
                <w:sz w:val="20"/>
              </w:rPr>
              <w:t xml:space="preserve">Ұғымдарды теориямен өте жақсы байланыстырады </w:t>
            </w:r>
          </w:p>
        </w:tc>
        <w:tc>
          <w:tcPr>
            <w:tcW w:w="1843" w:type="dxa"/>
            <w:tcBorders>
              <w:bottom w:val="single" w:sz="6" w:space="0" w:color="000000"/>
            </w:tcBorders>
          </w:tcPr>
          <w:p w14:paraId="5AB580D3" w14:textId="1BF15562" w:rsidR="000848C4" w:rsidRDefault="004E33C5" w:rsidP="00665D42">
            <w:pPr>
              <w:pStyle w:val="TableParagraph"/>
              <w:ind w:left="107" w:right="154"/>
              <w:rPr>
                <w:sz w:val="20"/>
              </w:rPr>
            </w:pPr>
            <w:r w:rsidRPr="004E33C5">
              <w:rPr>
                <w:w w:val="95"/>
                <w:sz w:val="20"/>
              </w:rPr>
              <w:t>ұғымдарды теориямен жақсы байланыстырады</w:t>
            </w:r>
          </w:p>
        </w:tc>
        <w:tc>
          <w:tcPr>
            <w:tcW w:w="1559" w:type="dxa"/>
            <w:tcBorders>
              <w:bottom w:val="single" w:sz="6" w:space="0" w:color="000000"/>
            </w:tcBorders>
          </w:tcPr>
          <w:p w14:paraId="02C4967E" w14:textId="77777777" w:rsidR="004E33C5" w:rsidRPr="004E33C5" w:rsidRDefault="004E33C5" w:rsidP="004E33C5">
            <w:pPr>
              <w:pStyle w:val="TableParagraph"/>
              <w:ind w:left="104" w:right="123"/>
              <w:rPr>
                <w:w w:val="95"/>
                <w:sz w:val="20"/>
              </w:rPr>
            </w:pPr>
            <w:r w:rsidRPr="004E33C5">
              <w:rPr>
                <w:w w:val="95"/>
                <w:sz w:val="20"/>
              </w:rPr>
              <w:t>Теорияда дәлелдемелерді шектеулі қолдану</w:t>
            </w:r>
            <w:r w:rsidRPr="004E33C5">
              <w:rPr>
                <w:w w:val="95"/>
                <w:sz w:val="20"/>
              </w:rPr>
              <w:tab/>
            </w:r>
          </w:p>
          <w:p w14:paraId="4D85DB05" w14:textId="7185E8F6" w:rsidR="000848C4" w:rsidRDefault="000848C4" w:rsidP="004E33C5">
            <w:pPr>
              <w:pStyle w:val="TableParagraph"/>
              <w:spacing w:line="230" w:lineRule="exact"/>
              <w:ind w:left="104" w:right="106"/>
              <w:rPr>
                <w:sz w:val="20"/>
              </w:rPr>
            </w:pPr>
          </w:p>
        </w:tc>
        <w:tc>
          <w:tcPr>
            <w:tcW w:w="1875" w:type="dxa"/>
            <w:tcBorders>
              <w:bottom w:val="single" w:sz="6" w:space="0" w:color="000000"/>
            </w:tcBorders>
          </w:tcPr>
          <w:p w14:paraId="233035EC" w14:textId="7756F63D" w:rsidR="000848C4" w:rsidRDefault="004E33C5" w:rsidP="00665D42">
            <w:pPr>
              <w:pStyle w:val="TableParagraph"/>
              <w:ind w:left="104" w:right="102"/>
              <w:rPr>
                <w:sz w:val="20"/>
              </w:rPr>
            </w:pPr>
            <w:r w:rsidRPr="004E33C5">
              <w:rPr>
                <w:w w:val="95"/>
                <w:sz w:val="20"/>
              </w:rPr>
              <w:t>Тұжырымдамаларды мүлдем қолданба</w:t>
            </w:r>
            <w:r>
              <w:rPr>
                <w:w w:val="95"/>
                <w:sz w:val="20"/>
              </w:rPr>
              <w:t>ды</w:t>
            </w:r>
          </w:p>
        </w:tc>
      </w:tr>
    </w:tbl>
    <w:p w14:paraId="4A6D2635" w14:textId="77777777" w:rsidR="000848C4" w:rsidRPr="00D1047E" w:rsidRDefault="000848C4" w:rsidP="000848C4">
      <w:pPr>
        <w:pStyle w:val="a7"/>
        <w:jc w:val="both"/>
        <w:rPr>
          <w:rFonts w:ascii="Times New Roman" w:hAnsi="Times New Roman"/>
          <w:b/>
          <w:sz w:val="28"/>
          <w:szCs w:val="28"/>
          <w:lang w:val="kk-KZ"/>
        </w:rPr>
      </w:pPr>
    </w:p>
    <w:p w14:paraId="585FA72E" w14:textId="55FE9196" w:rsidR="000848C4" w:rsidRDefault="000848C4" w:rsidP="000848C4">
      <w:pPr>
        <w:pStyle w:val="a7"/>
        <w:ind w:firstLine="709"/>
        <w:jc w:val="both"/>
        <w:rPr>
          <w:rFonts w:ascii="Times New Roman" w:hAnsi="Times New Roman"/>
          <w:b/>
          <w:sz w:val="28"/>
          <w:szCs w:val="28"/>
          <w:lang w:val="kk-KZ"/>
        </w:rPr>
      </w:pPr>
    </w:p>
    <w:p w14:paraId="2223FF03" w14:textId="59FACF8F" w:rsidR="000848C4" w:rsidRDefault="000848C4" w:rsidP="000848C4">
      <w:pPr>
        <w:pStyle w:val="a7"/>
        <w:ind w:firstLine="709"/>
        <w:jc w:val="both"/>
        <w:rPr>
          <w:rFonts w:ascii="Times New Roman" w:hAnsi="Times New Roman"/>
          <w:b/>
          <w:sz w:val="28"/>
          <w:szCs w:val="28"/>
          <w:lang w:val="kk-KZ"/>
        </w:rPr>
      </w:pPr>
    </w:p>
    <w:p w14:paraId="05F98701" w14:textId="50BCF3F9" w:rsidR="000848C4" w:rsidRDefault="000848C4" w:rsidP="000848C4">
      <w:pPr>
        <w:pStyle w:val="a7"/>
        <w:ind w:firstLine="709"/>
        <w:jc w:val="both"/>
        <w:rPr>
          <w:rFonts w:ascii="Times New Roman" w:hAnsi="Times New Roman"/>
          <w:b/>
          <w:sz w:val="28"/>
          <w:szCs w:val="28"/>
          <w:lang w:val="kk-KZ"/>
        </w:rPr>
      </w:pPr>
    </w:p>
    <w:p w14:paraId="7BE883A6" w14:textId="220F8299" w:rsidR="000848C4" w:rsidRDefault="000848C4" w:rsidP="000848C4">
      <w:pPr>
        <w:pStyle w:val="a7"/>
        <w:ind w:firstLine="709"/>
        <w:jc w:val="both"/>
        <w:rPr>
          <w:rFonts w:ascii="Times New Roman" w:hAnsi="Times New Roman"/>
          <w:b/>
          <w:sz w:val="28"/>
          <w:szCs w:val="28"/>
          <w:lang w:val="kk-KZ"/>
        </w:rPr>
      </w:pPr>
    </w:p>
    <w:p w14:paraId="4811F4D5" w14:textId="73EA73A1" w:rsidR="000848C4" w:rsidRDefault="000848C4" w:rsidP="000848C4">
      <w:pPr>
        <w:pStyle w:val="a7"/>
        <w:ind w:firstLine="709"/>
        <w:jc w:val="both"/>
        <w:rPr>
          <w:rFonts w:ascii="Times New Roman" w:hAnsi="Times New Roman"/>
          <w:b/>
          <w:sz w:val="28"/>
          <w:szCs w:val="28"/>
          <w:lang w:val="kk-KZ"/>
        </w:rPr>
      </w:pPr>
    </w:p>
    <w:p w14:paraId="0462E90B" w14:textId="619300B8" w:rsidR="000848C4" w:rsidRDefault="000848C4" w:rsidP="000848C4">
      <w:pPr>
        <w:pStyle w:val="a7"/>
        <w:ind w:firstLine="709"/>
        <w:jc w:val="both"/>
        <w:rPr>
          <w:rFonts w:ascii="Times New Roman" w:hAnsi="Times New Roman"/>
          <w:b/>
          <w:sz w:val="28"/>
          <w:szCs w:val="28"/>
          <w:lang w:val="kk-KZ"/>
        </w:rPr>
      </w:pPr>
    </w:p>
    <w:p w14:paraId="5F8F75BF" w14:textId="1DA5179A" w:rsidR="000848C4" w:rsidRDefault="000848C4" w:rsidP="000848C4">
      <w:pPr>
        <w:pStyle w:val="a7"/>
        <w:ind w:firstLine="709"/>
        <w:jc w:val="both"/>
        <w:rPr>
          <w:rFonts w:ascii="Times New Roman" w:hAnsi="Times New Roman"/>
          <w:b/>
          <w:sz w:val="28"/>
          <w:szCs w:val="28"/>
          <w:lang w:val="kk-KZ"/>
        </w:rPr>
      </w:pPr>
    </w:p>
    <w:p w14:paraId="6187220B" w14:textId="1831FB8E" w:rsidR="000848C4" w:rsidRDefault="000848C4" w:rsidP="000848C4">
      <w:pPr>
        <w:pStyle w:val="a7"/>
        <w:ind w:firstLine="709"/>
        <w:jc w:val="both"/>
        <w:rPr>
          <w:rFonts w:ascii="Times New Roman" w:hAnsi="Times New Roman"/>
          <w:b/>
          <w:sz w:val="28"/>
          <w:szCs w:val="28"/>
          <w:lang w:val="kk-KZ"/>
        </w:rPr>
      </w:pPr>
    </w:p>
    <w:p w14:paraId="508C3E37" w14:textId="2F3BB6B2" w:rsidR="000848C4" w:rsidRDefault="000848C4" w:rsidP="000848C4">
      <w:pPr>
        <w:pStyle w:val="a7"/>
        <w:ind w:firstLine="709"/>
        <w:jc w:val="both"/>
        <w:rPr>
          <w:rFonts w:ascii="Times New Roman" w:hAnsi="Times New Roman"/>
          <w:b/>
          <w:sz w:val="28"/>
          <w:szCs w:val="28"/>
          <w:lang w:val="kk-KZ"/>
        </w:rPr>
      </w:pPr>
    </w:p>
    <w:p w14:paraId="52935A69" w14:textId="77777777" w:rsidR="000848C4" w:rsidRDefault="000848C4" w:rsidP="004778DE">
      <w:pPr>
        <w:pStyle w:val="a5"/>
        <w:rPr>
          <w:sz w:val="24"/>
        </w:rPr>
      </w:pPr>
      <w:bookmarkStart w:id="5" w:name="7_Тақырып._Экологиялық_қауіпсіздікті_құқ"/>
      <w:bookmarkStart w:id="6" w:name="15_Тақырып._Қоршаған_ортаны_халықаралық-"/>
      <w:bookmarkStart w:id="7" w:name="Пайдаланылған_әдебиеттер_тізімі:"/>
      <w:bookmarkEnd w:id="2"/>
      <w:bookmarkEnd w:id="5"/>
      <w:bookmarkEnd w:id="6"/>
      <w:bookmarkEnd w:id="7"/>
    </w:p>
    <w:sectPr w:rsidR="000848C4" w:rsidSect="004778DE">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C0C9" w14:textId="77777777" w:rsidR="0081748C" w:rsidRDefault="0081748C" w:rsidP="000848C4">
      <w:pPr>
        <w:spacing w:after="0" w:line="240" w:lineRule="auto"/>
      </w:pPr>
      <w:r>
        <w:separator/>
      </w:r>
    </w:p>
  </w:endnote>
  <w:endnote w:type="continuationSeparator" w:id="0">
    <w:p w14:paraId="0A760B3E" w14:textId="77777777" w:rsidR="0081748C" w:rsidRDefault="0081748C" w:rsidP="0008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panose1 w:val="02020603050405020304"/>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4E0F" w14:textId="77777777" w:rsidR="0081748C" w:rsidRDefault="0081748C" w:rsidP="000848C4">
      <w:pPr>
        <w:spacing w:after="0" w:line="240" w:lineRule="auto"/>
      </w:pPr>
      <w:r>
        <w:separator/>
      </w:r>
    </w:p>
  </w:footnote>
  <w:footnote w:type="continuationSeparator" w:id="0">
    <w:p w14:paraId="192B0D00" w14:textId="77777777" w:rsidR="0081748C" w:rsidRDefault="0081748C" w:rsidP="00084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1BA"/>
    <w:multiLevelType w:val="hybridMultilevel"/>
    <w:tmpl w:val="7B90E42A"/>
    <w:lvl w:ilvl="0" w:tplc="9F3EBC82">
      <w:start w:val="1"/>
      <w:numFmt w:val="decimal"/>
      <w:lvlText w:val="%1"/>
      <w:lvlJc w:val="left"/>
      <w:pPr>
        <w:ind w:left="1195" w:hanging="428"/>
      </w:pPr>
      <w:rPr>
        <w:rFonts w:ascii="Times New Roman" w:eastAsia="Times New Roman" w:hAnsi="Times New Roman" w:cs="Times New Roman" w:hint="default"/>
        <w:w w:val="100"/>
        <w:sz w:val="24"/>
        <w:szCs w:val="24"/>
        <w:lang w:val="kk-KZ" w:eastAsia="en-US" w:bidi="ar-SA"/>
      </w:rPr>
    </w:lvl>
    <w:lvl w:ilvl="1" w:tplc="42D68C8A">
      <w:start w:val="1"/>
      <w:numFmt w:val="decimal"/>
      <w:lvlText w:val="%2"/>
      <w:lvlJc w:val="left"/>
      <w:pPr>
        <w:ind w:left="220" w:hanging="214"/>
      </w:pPr>
      <w:rPr>
        <w:rFonts w:ascii="Times New Roman" w:eastAsia="Times New Roman" w:hAnsi="Times New Roman" w:cs="Times New Roman" w:hint="default"/>
        <w:b/>
        <w:bCs/>
        <w:w w:val="100"/>
        <w:sz w:val="24"/>
        <w:szCs w:val="24"/>
        <w:lang w:val="kk-KZ" w:eastAsia="en-US" w:bidi="ar-SA"/>
      </w:rPr>
    </w:lvl>
    <w:lvl w:ilvl="2" w:tplc="F058F8FA">
      <w:numFmt w:val="bullet"/>
      <w:lvlText w:val="•"/>
      <w:lvlJc w:val="left"/>
      <w:pPr>
        <w:ind w:left="2154" w:hanging="214"/>
      </w:pPr>
      <w:rPr>
        <w:rFonts w:hint="default"/>
        <w:lang w:val="kk-KZ" w:eastAsia="en-US" w:bidi="ar-SA"/>
      </w:rPr>
    </w:lvl>
    <w:lvl w:ilvl="3" w:tplc="2B3C1C9C">
      <w:numFmt w:val="bullet"/>
      <w:lvlText w:val="•"/>
      <w:lvlJc w:val="left"/>
      <w:pPr>
        <w:ind w:left="3109" w:hanging="214"/>
      </w:pPr>
      <w:rPr>
        <w:rFonts w:hint="default"/>
        <w:lang w:val="kk-KZ" w:eastAsia="en-US" w:bidi="ar-SA"/>
      </w:rPr>
    </w:lvl>
    <w:lvl w:ilvl="4" w:tplc="EE84EFCA">
      <w:numFmt w:val="bullet"/>
      <w:lvlText w:val="•"/>
      <w:lvlJc w:val="left"/>
      <w:pPr>
        <w:ind w:left="4063" w:hanging="214"/>
      </w:pPr>
      <w:rPr>
        <w:rFonts w:hint="default"/>
        <w:lang w:val="kk-KZ" w:eastAsia="en-US" w:bidi="ar-SA"/>
      </w:rPr>
    </w:lvl>
    <w:lvl w:ilvl="5" w:tplc="B68CBED6">
      <w:numFmt w:val="bullet"/>
      <w:lvlText w:val="•"/>
      <w:lvlJc w:val="left"/>
      <w:pPr>
        <w:ind w:left="5018" w:hanging="214"/>
      </w:pPr>
      <w:rPr>
        <w:rFonts w:hint="default"/>
        <w:lang w:val="kk-KZ" w:eastAsia="en-US" w:bidi="ar-SA"/>
      </w:rPr>
    </w:lvl>
    <w:lvl w:ilvl="6" w:tplc="8E3069E4">
      <w:numFmt w:val="bullet"/>
      <w:lvlText w:val="•"/>
      <w:lvlJc w:val="left"/>
      <w:pPr>
        <w:ind w:left="5972" w:hanging="214"/>
      </w:pPr>
      <w:rPr>
        <w:rFonts w:hint="default"/>
        <w:lang w:val="kk-KZ" w:eastAsia="en-US" w:bidi="ar-SA"/>
      </w:rPr>
    </w:lvl>
    <w:lvl w:ilvl="7" w:tplc="D2DE28B6">
      <w:numFmt w:val="bullet"/>
      <w:lvlText w:val="•"/>
      <w:lvlJc w:val="left"/>
      <w:pPr>
        <w:ind w:left="6927" w:hanging="214"/>
      </w:pPr>
      <w:rPr>
        <w:rFonts w:hint="default"/>
        <w:lang w:val="kk-KZ" w:eastAsia="en-US" w:bidi="ar-SA"/>
      </w:rPr>
    </w:lvl>
    <w:lvl w:ilvl="8" w:tplc="351CC82E">
      <w:numFmt w:val="bullet"/>
      <w:lvlText w:val="•"/>
      <w:lvlJc w:val="left"/>
      <w:pPr>
        <w:ind w:left="7882" w:hanging="214"/>
      </w:pPr>
      <w:rPr>
        <w:rFonts w:hint="default"/>
        <w:lang w:val="kk-KZ" w:eastAsia="en-US" w:bidi="ar-SA"/>
      </w:rPr>
    </w:lvl>
  </w:abstractNum>
  <w:abstractNum w:abstractNumId="1" w15:restartNumberingAfterBreak="0">
    <w:nsid w:val="11E3520B"/>
    <w:multiLevelType w:val="hybridMultilevel"/>
    <w:tmpl w:val="F84E5986"/>
    <w:lvl w:ilvl="0" w:tplc="8BA6EB50">
      <w:start w:val="1"/>
      <w:numFmt w:val="decimal"/>
      <w:lvlText w:val="%1."/>
      <w:lvlJc w:val="left"/>
      <w:pPr>
        <w:ind w:left="201" w:hanging="315"/>
        <w:jc w:val="right"/>
      </w:pPr>
      <w:rPr>
        <w:rFonts w:hint="default"/>
        <w:b/>
        <w:bCs/>
        <w:w w:val="100"/>
        <w:sz w:val="20"/>
        <w:szCs w:val="20"/>
        <w:lang w:val="kk-KZ" w:eastAsia="en-US" w:bidi="ar-SA"/>
      </w:rPr>
    </w:lvl>
    <w:lvl w:ilvl="1" w:tplc="12AEEFCA">
      <w:numFmt w:val="bullet"/>
      <w:lvlText w:val="•"/>
      <w:lvlJc w:val="left"/>
      <w:pPr>
        <w:ind w:left="1159" w:hanging="315"/>
      </w:pPr>
      <w:rPr>
        <w:rFonts w:hint="default"/>
        <w:lang w:val="kk-KZ" w:eastAsia="en-US" w:bidi="ar-SA"/>
      </w:rPr>
    </w:lvl>
    <w:lvl w:ilvl="2" w:tplc="A20654B0">
      <w:numFmt w:val="bullet"/>
      <w:lvlText w:val="•"/>
      <w:lvlJc w:val="left"/>
      <w:pPr>
        <w:ind w:left="2118" w:hanging="315"/>
      </w:pPr>
      <w:rPr>
        <w:rFonts w:hint="default"/>
        <w:lang w:val="kk-KZ" w:eastAsia="en-US" w:bidi="ar-SA"/>
      </w:rPr>
    </w:lvl>
    <w:lvl w:ilvl="3" w:tplc="571E8E3E">
      <w:numFmt w:val="bullet"/>
      <w:lvlText w:val="•"/>
      <w:lvlJc w:val="left"/>
      <w:pPr>
        <w:ind w:left="3077" w:hanging="315"/>
      </w:pPr>
      <w:rPr>
        <w:rFonts w:hint="default"/>
        <w:lang w:val="kk-KZ" w:eastAsia="en-US" w:bidi="ar-SA"/>
      </w:rPr>
    </w:lvl>
    <w:lvl w:ilvl="4" w:tplc="8A2C50A8">
      <w:numFmt w:val="bullet"/>
      <w:lvlText w:val="•"/>
      <w:lvlJc w:val="left"/>
      <w:pPr>
        <w:ind w:left="4036" w:hanging="315"/>
      </w:pPr>
      <w:rPr>
        <w:rFonts w:hint="default"/>
        <w:lang w:val="kk-KZ" w:eastAsia="en-US" w:bidi="ar-SA"/>
      </w:rPr>
    </w:lvl>
    <w:lvl w:ilvl="5" w:tplc="B3EE3E06">
      <w:numFmt w:val="bullet"/>
      <w:lvlText w:val="•"/>
      <w:lvlJc w:val="left"/>
      <w:pPr>
        <w:ind w:left="4995" w:hanging="315"/>
      </w:pPr>
      <w:rPr>
        <w:rFonts w:hint="default"/>
        <w:lang w:val="kk-KZ" w:eastAsia="en-US" w:bidi="ar-SA"/>
      </w:rPr>
    </w:lvl>
    <w:lvl w:ilvl="6" w:tplc="E660862A">
      <w:numFmt w:val="bullet"/>
      <w:lvlText w:val="•"/>
      <w:lvlJc w:val="left"/>
      <w:pPr>
        <w:ind w:left="5954" w:hanging="315"/>
      </w:pPr>
      <w:rPr>
        <w:rFonts w:hint="default"/>
        <w:lang w:val="kk-KZ" w:eastAsia="en-US" w:bidi="ar-SA"/>
      </w:rPr>
    </w:lvl>
    <w:lvl w:ilvl="7" w:tplc="818C4686">
      <w:numFmt w:val="bullet"/>
      <w:lvlText w:val="•"/>
      <w:lvlJc w:val="left"/>
      <w:pPr>
        <w:ind w:left="6913" w:hanging="315"/>
      </w:pPr>
      <w:rPr>
        <w:rFonts w:hint="default"/>
        <w:lang w:val="kk-KZ" w:eastAsia="en-US" w:bidi="ar-SA"/>
      </w:rPr>
    </w:lvl>
    <w:lvl w:ilvl="8" w:tplc="FB7EBC52">
      <w:numFmt w:val="bullet"/>
      <w:lvlText w:val="•"/>
      <w:lvlJc w:val="left"/>
      <w:pPr>
        <w:ind w:left="7872" w:hanging="315"/>
      </w:pPr>
      <w:rPr>
        <w:rFonts w:hint="default"/>
        <w:lang w:val="kk-KZ" w:eastAsia="en-US" w:bidi="ar-SA"/>
      </w:rPr>
    </w:lvl>
  </w:abstractNum>
  <w:abstractNum w:abstractNumId="2" w15:restartNumberingAfterBreak="0">
    <w:nsid w:val="43402215"/>
    <w:multiLevelType w:val="hybridMultilevel"/>
    <w:tmpl w:val="907C5C40"/>
    <w:lvl w:ilvl="0" w:tplc="0419000F">
      <w:start w:val="1"/>
      <w:numFmt w:val="decimal"/>
      <w:lvlText w:val="%1."/>
      <w:lvlJc w:val="left"/>
      <w:pPr>
        <w:ind w:left="700" w:hanging="360"/>
      </w:p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3" w15:restartNumberingAfterBreak="0">
    <w:nsid w:val="68792C38"/>
    <w:multiLevelType w:val="hybridMultilevel"/>
    <w:tmpl w:val="4364D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9135457">
    <w:abstractNumId w:val="0"/>
  </w:num>
  <w:num w:numId="2" w16cid:durableId="1189684420">
    <w:abstractNumId w:val="1"/>
  </w:num>
  <w:num w:numId="3" w16cid:durableId="1706758272">
    <w:abstractNumId w:val="2"/>
  </w:num>
  <w:num w:numId="4" w16cid:durableId="484053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0D"/>
    <w:rsid w:val="00023C0D"/>
    <w:rsid w:val="000848C4"/>
    <w:rsid w:val="000F76C6"/>
    <w:rsid w:val="0021509B"/>
    <w:rsid w:val="002B5483"/>
    <w:rsid w:val="002D0C82"/>
    <w:rsid w:val="0036236E"/>
    <w:rsid w:val="003C69B2"/>
    <w:rsid w:val="003F40A0"/>
    <w:rsid w:val="004778DE"/>
    <w:rsid w:val="00493E51"/>
    <w:rsid w:val="004E33C5"/>
    <w:rsid w:val="00600E87"/>
    <w:rsid w:val="00735938"/>
    <w:rsid w:val="0081748C"/>
    <w:rsid w:val="008E4D1D"/>
    <w:rsid w:val="00925F7B"/>
    <w:rsid w:val="0094557C"/>
    <w:rsid w:val="009545E5"/>
    <w:rsid w:val="00AB7C73"/>
    <w:rsid w:val="00AD7505"/>
    <w:rsid w:val="00BE3272"/>
    <w:rsid w:val="00CA1915"/>
    <w:rsid w:val="00E13AFA"/>
    <w:rsid w:val="00E20EF8"/>
    <w:rsid w:val="00F334CB"/>
    <w:rsid w:val="00F4674F"/>
    <w:rsid w:val="00FB4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F871"/>
  <w15:chartTrackingRefBased/>
  <w15:docId w15:val="{5A33ECB6-1093-4C2C-BD98-2B643EFF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6C6"/>
  </w:style>
  <w:style w:type="paragraph" w:styleId="1">
    <w:name w:val="heading 1"/>
    <w:basedOn w:val="a"/>
    <w:next w:val="a"/>
    <w:link w:val="10"/>
    <w:uiPriority w:val="99"/>
    <w:qFormat/>
    <w:rsid w:val="000F76C6"/>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2">
    <w:name w:val="heading 2"/>
    <w:basedOn w:val="a"/>
    <w:next w:val="a"/>
    <w:link w:val="20"/>
    <w:uiPriority w:val="9"/>
    <w:semiHidden/>
    <w:unhideWhenUsed/>
    <w:qFormat/>
    <w:rsid w:val="000848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76C6"/>
    <w:rPr>
      <w:rFonts w:ascii="Tahoma KZ" w:eastAsia="Times New Roman" w:hAnsi="Tahoma KZ" w:cs="Times New Roman"/>
      <w:b/>
      <w:sz w:val="24"/>
      <w:szCs w:val="20"/>
      <w:lang w:val="kk-KZ" w:eastAsia="ru-RU"/>
    </w:rPr>
  </w:style>
  <w:style w:type="paragraph" w:styleId="a3">
    <w:name w:val="Body Text Indent"/>
    <w:basedOn w:val="a"/>
    <w:link w:val="a4"/>
    <w:rsid w:val="000F76C6"/>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0F76C6"/>
    <w:rPr>
      <w:rFonts w:ascii="Kz Times New Roman" w:eastAsia="Times New Roman" w:hAnsi="Kz Times New Roman" w:cs="Times New Roman"/>
      <w:sz w:val="28"/>
      <w:szCs w:val="20"/>
      <w:lang w:val="kk-KZ" w:eastAsia="ru-RU"/>
    </w:rPr>
  </w:style>
  <w:style w:type="paragraph" w:styleId="a5">
    <w:name w:val="Body Text"/>
    <w:basedOn w:val="a"/>
    <w:link w:val="a6"/>
    <w:uiPriority w:val="99"/>
    <w:unhideWhenUsed/>
    <w:rsid w:val="000F76C6"/>
    <w:pPr>
      <w:spacing w:after="120"/>
    </w:pPr>
  </w:style>
  <w:style w:type="character" w:customStyle="1" w:styleId="a6">
    <w:name w:val="Основной текст Знак"/>
    <w:basedOn w:val="a0"/>
    <w:link w:val="a5"/>
    <w:uiPriority w:val="99"/>
    <w:rsid w:val="000F76C6"/>
  </w:style>
  <w:style w:type="paragraph" w:styleId="a7">
    <w:name w:val="No Spacing"/>
    <w:link w:val="a8"/>
    <w:uiPriority w:val="1"/>
    <w:qFormat/>
    <w:rsid w:val="000F76C6"/>
    <w:pPr>
      <w:spacing w:after="0" w:line="240" w:lineRule="auto"/>
    </w:pPr>
    <w:rPr>
      <w:rFonts w:ascii="Calibri" w:eastAsia="Times New Roman" w:hAnsi="Calibri" w:cs="Times New Roman"/>
      <w:lang w:eastAsia="ru-RU"/>
    </w:rPr>
  </w:style>
  <w:style w:type="character" w:customStyle="1" w:styleId="a8">
    <w:name w:val="Без интервала Знак"/>
    <w:basedOn w:val="a0"/>
    <w:link w:val="a7"/>
    <w:uiPriority w:val="1"/>
    <w:locked/>
    <w:rsid w:val="000F76C6"/>
    <w:rPr>
      <w:rFonts w:ascii="Calibri" w:eastAsia="Times New Roman" w:hAnsi="Calibri" w:cs="Times New Roman"/>
      <w:lang w:eastAsia="ru-RU"/>
    </w:rPr>
  </w:style>
  <w:style w:type="character" w:customStyle="1" w:styleId="ezkurwreuab5ozgtqnkl">
    <w:name w:val="ezkurwreuab5ozgtqnkl"/>
    <w:basedOn w:val="a0"/>
    <w:rsid w:val="000F76C6"/>
  </w:style>
  <w:style w:type="character" w:customStyle="1" w:styleId="20">
    <w:name w:val="Заголовок 2 Знак"/>
    <w:basedOn w:val="a0"/>
    <w:link w:val="2"/>
    <w:uiPriority w:val="9"/>
    <w:semiHidden/>
    <w:rsid w:val="000848C4"/>
    <w:rPr>
      <w:rFonts w:asciiTheme="majorHAnsi" w:eastAsiaTheme="majorEastAsia" w:hAnsiTheme="majorHAnsi" w:cstheme="majorBidi"/>
      <w:color w:val="2F5496" w:themeColor="accent1" w:themeShade="BF"/>
      <w:sz w:val="26"/>
      <w:szCs w:val="26"/>
    </w:rPr>
  </w:style>
  <w:style w:type="paragraph" w:styleId="a9">
    <w:name w:val="List Paragraph"/>
    <w:basedOn w:val="a"/>
    <w:uiPriority w:val="1"/>
    <w:qFormat/>
    <w:rsid w:val="000848C4"/>
    <w:pPr>
      <w:widowControl w:val="0"/>
      <w:autoSpaceDE w:val="0"/>
      <w:autoSpaceDN w:val="0"/>
      <w:spacing w:after="0" w:line="240" w:lineRule="auto"/>
      <w:ind w:left="1040" w:firstLine="720"/>
    </w:pPr>
    <w:rPr>
      <w:rFonts w:ascii="Times New Roman" w:eastAsia="Times New Roman" w:hAnsi="Times New Roman" w:cs="Times New Roman"/>
      <w:lang w:val="kk-KZ"/>
    </w:rPr>
  </w:style>
  <w:style w:type="table" w:customStyle="1" w:styleId="TableNormal1">
    <w:name w:val="Table Normal1"/>
    <w:uiPriority w:val="2"/>
    <w:semiHidden/>
    <w:unhideWhenUsed/>
    <w:qFormat/>
    <w:rsid w:val="000848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48C4"/>
    <w:pPr>
      <w:widowControl w:val="0"/>
      <w:autoSpaceDE w:val="0"/>
      <w:autoSpaceDN w:val="0"/>
      <w:spacing w:after="0" w:line="301" w:lineRule="exact"/>
      <w:ind w:left="105"/>
    </w:pPr>
    <w:rPr>
      <w:rFonts w:ascii="Times New Roman" w:eastAsia="Times New Roman" w:hAnsi="Times New Roman" w:cs="Times New Roman"/>
      <w:lang w:val="kk-KZ"/>
    </w:rPr>
  </w:style>
  <w:style w:type="paragraph" w:styleId="aa">
    <w:name w:val="header"/>
    <w:basedOn w:val="a"/>
    <w:link w:val="ab"/>
    <w:uiPriority w:val="99"/>
    <w:unhideWhenUsed/>
    <w:rsid w:val="000848C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848C4"/>
  </w:style>
  <w:style w:type="paragraph" w:styleId="ac">
    <w:name w:val="footer"/>
    <w:basedOn w:val="a"/>
    <w:link w:val="ad"/>
    <w:uiPriority w:val="99"/>
    <w:unhideWhenUsed/>
    <w:rsid w:val="000848C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848C4"/>
  </w:style>
  <w:style w:type="table" w:customStyle="1" w:styleId="TableNormal">
    <w:name w:val="Table Normal"/>
    <w:uiPriority w:val="2"/>
    <w:semiHidden/>
    <w:unhideWhenUsed/>
    <w:qFormat/>
    <w:rsid w:val="00FB4D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3355</Words>
  <Characters>19125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Шонабай</dc:creator>
  <cp:keywords/>
  <dc:description/>
  <cp:lastModifiedBy>Куандыкова Эльвира</cp:lastModifiedBy>
  <cp:revision>2</cp:revision>
  <cp:lastPrinted>2024-10-31T03:13:00Z</cp:lastPrinted>
  <dcterms:created xsi:type="dcterms:W3CDTF">2025-09-19T06:52:00Z</dcterms:created>
  <dcterms:modified xsi:type="dcterms:W3CDTF">2025-09-19T06:52:00Z</dcterms:modified>
</cp:coreProperties>
</file>